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74A" w:rsidRDefault="00E53C76">
      <w:pPr>
        <w:pStyle w:val="likeheader"/>
      </w:pPr>
      <w:bookmarkStart w:id="0" w:name="_GoBack"/>
      <w:bookmarkEnd w:id="0"/>
      <w:r>
        <w:pict>
          <v:rect id="_x0000_i1025" style="width:6in;height:.75pt" o:hralign="center" o:hrstd="t" o:hr="t" fillcolor="gray" stroked="f">
            <v:path strokeok="f"/>
          </v:rect>
        </w:pict>
      </w:r>
    </w:p>
    <w:p w:rsidR="0018174A" w:rsidRDefault="00C45BA7">
      <w:pPr>
        <w:pStyle w:val="h3center"/>
      </w:pPr>
      <w:r>
        <w:rPr>
          <w:rFonts w:ascii="Arial" w:eastAsia="Arial" w:hAnsi="Arial" w:cs="Arial"/>
          <w:sz w:val="26"/>
          <w:szCs w:val="26"/>
        </w:rPr>
        <w:t>CURRICULUM VITAE</w:t>
      </w:r>
    </w:p>
    <w:tbl>
      <w:tblPr>
        <w:tblStyle w:val="table"/>
        <w:tblW w:w="5000" w:type="pct"/>
        <w:tblInd w:w="15" w:type="dxa"/>
        <w:tblBorders>
          <w:top w:val="outset" w:sz="6" w:space="0" w:color="000000"/>
          <w:left w:val="nil"/>
          <w:bottom w:val="nil"/>
          <w:right w:val="nil"/>
          <w:insideH w:val="nil"/>
          <w:insideV w:val="nil"/>
        </w:tblBorders>
        <w:tblCellMar>
          <w:top w:w="15" w:type="dxa"/>
          <w:left w:w="15" w:type="dxa"/>
          <w:bottom w:w="15" w:type="dxa"/>
          <w:right w:w="15" w:type="dxa"/>
        </w:tblCellMar>
        <w:tblLook w:val="04A0"/>
      </w:tblPr>
      <w:tblGrid>
        <w:gridCol w:w="10830"/>
      </w:tblGrid>
      <w:tr w:rsidR="0018174A" w:rsidTr="00282809">
        <w:tc>
          <w:tcPr>
            <w:tcW w:w="10830" w:type="dxa"/>
            <w:tcBorders>
              <w:top w:val="nil"/>
              <w:left w:val="nil"/>
              <w:bottom w:val="single" w:sz="4" w:space="0" w:color="auto"/>
              <w:right w:val="nil"/>
            </w:tcBorders>
            <w:tcMar>
              <w:top w:w="15" w:type="dxa"/>
              <w:left w:w="15" w:type="dxa"/>
              <w:bottom w:w="15" w:type="dxa"/>
              <w:right w:w="15" w:type="dxa"/>
            </w:tcMar>
          </w:tcPr>
          <w:p w:rsidR="0018174A" w:rsidRDefault="00426E50" w:rsidP="009C4F0F">
            <w:r>
              <w:t xml:space="preserve">NAME: </w:t>
            </w:r>
            <w:r w:rsidR="009C4F0F">
              <w:t xml:space="preserve">Professor </w:t>
            </w:r>
            <w:proofErr w:type="spellStart"/>
            <w:r>
              <w:t>Zubairu</w:t>
            </w:r>
            <w:proofErr w:type="spellEnd"/>
            <w:r w:rsidR="009C4F0F">
              <w:t xml:space="preserve"> </w:t>
            </w:r>
            <w:proofErr w:type="spellStart"/>
            <w:r w:rsidR="009C4F0F">
              <w:t>Iliyasu</w:t>
            </w:r>
            <w:proofErr w:type="spellEnd"/>
          </w:p>
        </w:tc>
      </w:tr>
      <w:tr w:rsidR="0018174A" w:rsidTr="00282809">
        <w:tc>
          <w:tcPr>
            <w:tcW w:w="0" w:type="auto"/>
            <w:tcBorders>
              <w:top w:val="single" w:sz="4" w:space="0" w:color="auto"/>
              <w:bottom w:val="single" w:sz="6" w:space="0" w:color="000000"/>
            </w:tcBorders>
            <w:tcMar>
              <w:top w:w="15" w:type="dxa"/>
              <w:left w:w="15" w:type="dxa"/>
              <w:bottom w:w="15" w:type="dxa"/>
              <w:right w:w="15" w:type="dxa"/>
            </w:tcMar>
          </w:tcPr>
          <w:p w:rsidR="0018174A" w:rsidRDefault="00426E50">
            <w:r>
              <w:t xml:space="preserve">eRA COMMONS USER NAME (credential, e.g., agency login): </w:t>
            </w:r>
          </w:p>
        </w:tc>
      </w:tr>
      <w:tr w:rsidR="0018174A">
        <w:tc>
          <w:tcPr>
            <w:tcW w:w="0" w:type="auto"/>
            <w:tcBorders>
              <w:top w:val="inset" w:sz="6" w:space="0" w:color="808080"/>
              <w:bottom w:val="single" w:sz="6" w:space="0" w:color="000000"/>
            </w:tcBorders>
            <w:tcMar>
              <w:top w:w="15" w:type="dxa"/>
              <w:left w:w="15" w:type="dxa"/>
              <w:bottom w:w="15" w:type="dxa"/>
              <w:right w:w="15" w:type="dxa"/>
            </w:tcMar>
          </w:tcPr>
          <w:p w:rsidR="0068134D" w:rsidRDefault="00426E50" w:rsidP="00C23C1F">
            <w:r>
              <w:t xml:space="preserve">POSITION TITLE: </w:t>
            </w:r>
            <w:r w:rsidR="00F46CBE">
              <w:t xml:space="preserve">Professor of Community Medicine and Consultant Public Health Physician, </w:t>
            </w:r>
            <w:proofErr w:type="spellStart"/>
            <w:r w:rsidR="00F46CBE">
              <w:t>Aminu</w:t>
            </w:r>
            <w:proofErr w:type="spellEnd"/>
            <w:r w:rsidR="00F46CBE">
              <w:t xml:space="preserve"> Kano Teaching Hospital, </w:t>
            </w:r>
            <w:proofErr w:type="spellStart"/>
            <w:r w:rsidR="00F46CBE">
              <w:t>Bayero</w:t>
            </w:r>
            <w:proofErr w:type="spellEnd"/>
            <w:r w:rsidR="00F46CBE">
              <w:t xml:space="preserve"> University, Kano, Nigeria</w:t>
            </w:r>
          </w:p>
          <w:p w:rsidR="0018174A" w:rsidRDefault="0068134D" w:rsidP="00C23C1F">
            <w:r>
              <w:t xml:space="preserve">Director, Centre for Infectious Diseases Research, </w:t>
            </w:r>
            <w:proofErr w:type="spellStart"/>
            <w:r>
              <w:t>Bayero</w:t>
            </w:r>
            <w:proofErr w:type="spellEnd"/>
            <w:r>
              <w:t xml:space="preserve"> University Kano, Nigeria</w:t>
            </w:r>
            <w:r w:rsidR="00F46CBE">
              <w:t xml:space="preserve"> </w:t>
            </w:r>
          </w:p>
        </w:tc>
      </w:tr>
    </w:tbl>
    <w:p w:rsidR="0018174A" w:rsidRDefault="00426E50">
      <w:pPr>
        <w:pStyle w:val="sectionEducationsectionHeader"/>
      </w:pPr>
      <w:r>
        <w:t xml:space="preserve">EDUCATION/TRAINING </w:t>
      </w:r>
    </w:p>
    <w:tbl>
      <w:tblPr>
        <w:tblStyle w:val="table"/>
        <w:tblW w:w="5000" w:type="pct"/>
        <w:tblInd w:w="15" w:type="dxa"/>
        <w:tblBorders>
          <w:top w:val="outset" w:sz="6" w:space="0" w:color="000000"/>
          <w:left w:val="nil"/>
          <w:bottom w:val="nil"/>
          <w:right w:val="nil"/>
          <w:insideH w:val="nil"/>
          <w:insideV w:val="nil"/>
        </w:tblBorders>
        <w:tblCellMar>
          <w:top w:w="15" w:type="dxa"/>
          <w:left w:w="15" w:type="dxa"/>
          <w:bottom w:w="15" w:type="dxa"/>
          <w:right w:w="15" w:type="dxa"/>
        </w:tblCellMar>
        <w:tblLook w:val="04A0"/>
      </w:tblPr>
      <w:tblGrid>
        <w:gridCol w:w="4349"/>
        <w:gridCol w:w="1174"/>
        <w:gridCol w:w="1408"/>
        <w:gridCol w:w="3899"/>
      </w:tblGrid>
      <w:tr w:rsidR="0018174A" w:rsidTr="00D377E5">
        <w:tc>
          <w:tcPr>
            <w:tcW w:w="0" w:type="auto"/>
            <w:tcBorders>
              <w:top w:val="inset" w:sz="6" w:space="0" w:color="808080"/>
              <w:bottom w:val="single" w:sz="6" w:space="0" w:color="000000"/>
              <w:right w:val="single" w:sz="6" w:space="0" w:color="000000"/>
            </w:tcBorders>
            <w:tcMar>
              <w:top w:w="15" w:type="dxa"/>
              <w:left w:w="15" w:type="dxa"/>
              <w:bottom w:w="15" w:type="dxa"/>
              <w:right w:w="15" w:type="dxa"/>
            </w:tcMar>
          </w:tcPr>
          <w:p w:rsidR="0018174A" w:rsidRDefault="00426E50">
            <w:pPr>
              <w:jc w:val="center"/>
            </w:pPr>
            <w:r>
              <w:t>INSTITUTION AND LOCATION</w:t>
            </w:r>
          </w:p>
        </w:tc>
        <w:tc>
          <w:tcPr>
            <w:tcW w:w="542" w:type="pct"/>
            <w:tcBorders>
              <w:top w:val="inset" w:sz="6" w:space="0" w:color="808080"/>
              <w:left w:val="inset" w:sz="6" w:space="0" w:color="808080"/>
              <w:bottom w:val="single" w:sz="6" w:space="0" w:color="000000"/>
              <w:right w:val="single" w:sz="6" w:space="0" w:color="000000"/>
            </w:tcBorders>
            <w:tcMar>
              <w:top w:w="15" w:type="dxa"/>
              <w:left w:w="15" w:type="dxa"/>
              <w:bottom w:w="15" w:type="dxa"/>
              <w:right w:w="15" w:type="dxa"/>
            </w:tcMar>
          </w:tcPr>
          <w:p w:rsidR="0018174A" w:rsidRDefault="00D377E5" w:rsidP="00D377E5">
            <w:pPr>
              <w:jc w:val="center"/>
            </w:pPr>
            <w:r>
              <w:t>DEGREE</w:t>
            </w:r>
          </w:p>
        </w:tc>
        <w:tc>
          <w:tcPr>
            <w:tcW w:w="650" w:type="pct"/>
            <w:tcBorders>
              <w:top w:val="inset" w:sz="6" w:space="0" w:color="808080"/>
              <w:left w:val="inset" w:sz="6" w:space="0" w:color="808080"/>
              <w:bottom w:val="single" w:sz="6" w:space="0" w:color="000000"/>
              <w:right w:val="single" w:sz="6" w:space="0" w:color="000000"/>
            </w:tcBorders>
            <w:tcMar>
              <w:top w:w="15" w:type="dxa"/>
              <w:left w:w="15" w:type="dxa"/>
              <w:bottom w:w="15" w:type="dxa"/>
              <w:right w:w="15" w:type="dxa"/>
            </w:tcMar>
          </w:tcPr>
          <w:p w:rsidR="0018174A" w:rsidRDefault="00D377E5" w:rsidP="00D377E5">
            <w:pPr>
              <w:jc w:val="center"/>
            </w:pPr>
            <w:r>
              <w:t xml:space="preserve">Completion Date </w:t>
            </w:r>
          </w:p>
        </w:tc>
        <w:tc>
          <w:tcPr>
            <w:tcW w:w="0" w:type="auto"/>
            <w:tcBorders>
              <w:top w:val="inset" w:sz="6" w:space="0" w:color="808080"/>
              <w:left w:val="inset" w:sz="6" w:space="0" w:color="808080"/>
              <w:bottom w:val="single" w:sz="6" w:space="0" w:color="000000"/>
            </w:tcBorders>
            <w:tcMar>
              <w:top w:w="15" w:type="dxa"/>
              <w:left w:w="15" w:type="dxa"/>
              <w:bottom w:w="15" w:type="dxa"/>
              <w:right w:w="15" w:type="dxa"/>
            </w:tcMar>
          </w:tcPr>
          <w:p w:rsidR="0018174A" w:rsidRDefault="00426E50">
            <w:pPr>
              <w:jc w:val="center"/>
            </w:pPr>
            <w:r>
              <w:t>FIELD OF STUDY</w:t>
            </w:r>
          </w:p>
        </w:tc>
      </w:tr>
      <w:tr w:rsidR="0018174A" w:rsidRPr="00155385" w:rsidTr="00D377E5">
        <w:tc>
          <w:tcPr>
            <w:tcW w:w="0" w:type="auto"/>
            <w:tcBorders>
              <w:right w:val="single" w:sz="6" w:space="0" w:color="000000"/>
            </w:tcBorders>
            <w:tcMar>
              <w:top w:w="15" w:type="dxa"/>
              <w:left w:w="15" w:type="dxa"/>
              <w:bottom w:w="15" w:type="dxa"/>
              <w:right w:w="15" w:type="dxa"/>
            </w:tcMar>
          </w:tcPr>
          <w:p w:rsidR="0018174A" w:rsidRPr="00155385" w:rsidRDefault="00282809">
            <w:r w:rsidRPr="00155385">
              <w:t>University</w:t>
            </w:r>
            <w:r w:rsidR="00426E50" w:rsidRPr="00155385">
              <w:t xml:space="preserve"> of Maiduguri, Maiduguri</w:t>
            </w:r>
          </w:p>
        </w:tc>
        <w:tc>
          <w:tcPr>
            <w:tcW w:w="542" w:type="pct"/>
            <w:tcBorders>
              <w:left w:val="inset" w:sz="6" w:space="0" w:color="808080"/>
              <w:right w:val="single" w:sz="6" w:space="0" w:color="000000"/>
            </w:tcBorders>
            <w:tcMar>
              <w:top w:w="15" w:type="dxa"/>
              <w:left w:w="15" w:type="dxa"/>
              <w:bottom w:w="15" w:type="dxa"/>
              <w:right w:w="15" w:type="dxa"/>
            </w:tcMar>
          </w:tcPr>
          <w:p w:rsidR="0018174A" w:rsidRPr="00155385" w:rsidRDefault="00426E50">
            <w:r w:rsidRPr="00155385">
              <w:t>MBBS</w:t>
            </w:r>
          </w:p>
        </w:tc>
        <w:tc>
          <w:tcPr>
            <w:tcW w:w="650" w:type="pct"/>
            <w:tcBorders>
              <w:left w:val="inset" w:sz="6" w:space="0" w:color="808080"/>
              <w:right w:val="single" w:sz="6" w:space="0" w:color="000000"/>
            </w:tcBorders>
            <w:tcMar>
              <w:top w:w="15" w:type="dxa"/>
              <w:left w:w="15" w:type="dxa"/>
              <w:bottom w:w="15" w:type="dxa"/>
              <w:right w:w="15" w:type="dxa"/>
            </w:tcMar>
          </w:tcPr>
          <w:p w:rsidR="0018174A" w:rsidRPr="00155385" w:rsidRDefault="00426E50">
            <w:r w:rsidRPr="00155385">
              <w:t>12/1990</w:t>
            </w:r>
          </w:p>
        </w:tc>
        <w:tc>
          <w:tcPr>
            <w:tcW w:w="0" w:type="auto"/>
            <w:tcBorders>
              <w:left w:val="inset" w:sz="6" w:space="0" w:color="808080"/>
            </w:tcBorders>
            <w:tcMar>
              <w:top w:w="15" w:type="dxa"/>
              <w:left w:w="15" w:type="dxa"/>
              <w:bottom w:w="15" w:type="dxa"/>
              <w:right w:w="15" w:type="dxa"/>
            </w:tcMar>
          </w:tcPr>
          <w:p w:rsidR="0018174A" w:rsidRPr="00155385" w:rsidRDefault="00426E50">
            <w:r w:rsidRPr="00155385">
              <w:t>Medicine and Surgery</w:t>
            </w:r>
          </w:p>
        </w:tc>
      </w:tr>
      <w:tr w:rsidR="0018174A" w:rsidRPr="00155385" w:rsidTr="00D377E5">
        <w:tc>
          <w:tcPr>
            <w:tcW w:w="0" w:type="auto"/>
            <w:tcBorders>
              <w:right w:val="single" w:sz="6" w:space="0" w:color="000000"/>
            </w:tcBorders>
            <w:tcMar>
              <w:top w:w="15" w:type="dxa"/>
              <w:left w:w="15" w:type="dxa"/>
              <w:bottom w:w="15" w:type="dxa"/>
              <w:right w:w="15" w:type="dxa"/>
            </w:tcMar>
          </w:tcPr>
          <w:p w:rsidR="0018174A" w:rsidRPr="00155385" w:rsidRDefault="00426E50">
            <w:r w:rsidRPr="00155385">
              <w:t>University of Glasgow, Glasgow, Scotland</w:t>
            </w:r>
          </w:p>
        </w:tc>
        <w:tc>
          <w:tcPr>
            <w:tcW w:w="542" w:type="pct"/>
            <w:tcBorders>
              <w:left w:val="inset" w:sz="6" w:space="0" w:color="808080"/>
              <w:right w:val="single" w:sz="6" w:space="0" w:color="000000"/>
            </w:tcBorders>
            <w:tcMar>
              <w:top w:w="15" w:type="dxa"/>
              <w:left w:w="15" w:type="dxa"/>
              <w:bottom w:w="15" w:type="dxa"/>
              <w:right w:w="15" w:type="dxa"/>
            </w:tcMar>
          </w:tcPr>
          <w:p w:rsidR="0018174A" w:rsidRPr="00155385" w:rsidRDefault="00426E50">
            <w:r w:rsidRPr="00155385">
              <w:t>MPH</w:t>
            </w:r>
          </w:p>
        </w:tc>
        <w:tc>
          <w:tcPr>
            <w:tcW w:w="650" w:type="pct"/>
            <w:tcBorders>
              <w:left w:val="inset" w:sz="6" w:space="0" w:color="808080"/>
              <w:right w:val="single" w:sz="6" w:space="0" w:color="000000"/>
            </w:tcBorders>
            <w:tcMar>
              <w:top w:w="15" w:type="dxa"/>
              <w:left w:w="15" w:type="dxa"/>
              <w:bottom w:w="15" w:type="dxa"/>
              <w:right w:w="15" w:type="dxa"/>
            </w:tcMar>
          </w:tcPr>
          <w:p w:rsidR="0018174A" w:rsidRPr="00155385" w:rsidRDefault="00426E50">
            <w:r w:rsidRPr="00155385">
              <w:t>09/1999</w:t>
            </w:r>
          </w:p>
        </w:tc>
        <w:tc>
          <w:tcPr>
            <w:tcW w:w="0" w:type="auto"/>
            <w:tcBorders>
              <w:left w:val="inset" w:sz="6" w:space="0" w:color="808080"/>
            </w:tcBorders>
            <w:tcMar>
              <w:top w:w="15" w:type="dxa"/>
              <w:left w:w="15" w:type="dxa"/>
              <w:bottom w:w="15" w:type="dxa"/>
              <w:right w:w="15" w:type="dxa"/>
            </w:tcMar>
          </w:tcPr>
          <w:p w:rsidR="0018174A" w:rsidRPr="00155385" w:rsidRDefault="00426E50" w:rsidP="00282809">
            <w:r w:rsidRPr="00155385">
              <w:t>Public Health, Epidemiology</w:t>
            </w:r>
            <w:r w:rsidR="00282809" w:rsidRPr="00155385">
              <w:t>/</w:t>
            </w:r>
            <w:r w:rsidRPr="00155385">
              <w:t>Biostatistics</w:t>
            </w:r>
          </w:p>
        </w:tc>
      </w:tr>
      <w:tr w:rsidR="0018174A" w:rsidRPr="00155385" w:rsidTr="00D377E5">
        <w:tc>
          <w:tcPr>
            <w:tcW w:w="0" w:type="auto"/>
            <w:tcBorders>
              <w:right w:val="single" w:sz="6" w:space="0" w:color="000000"/>
            </w:tcBorders>
            <w:tcMar>
              <w:top w:w="15" w:type="dxa"/>
              <w:left w:w="15" w:type="dxa"/>
              <w:bottom w:w="15" w:type="dxa"/>
              <w:right w:w="15" w:type="dxa"/>
            </w:tcMar>
          </w:tcPr>
          <w:p w:rsidR="0018174A" w:rsidRPr="00155385" w:rsidRDefault="00426E50">
            <w:r w:rsidRPr="00155385">
              <w:t>University of Sheffield, Sheffield, England</w:t>
            </w:r>
          </w:p>
        </w:tc>
        <w:tc>
          <w:tcPr>
            <w:tcW w:w="542" w:type="pct"/>
            <w:tcBorders>
              <w:left w:val="inset" w:sz="6" w:space="0" w:color="808080"/>
              <w:right w:val="single" w:sz="6" w:space="0" w:color="000000"/>
            </w:tcBorders>
            <w:tcMar>
              <w:top w:w="15" w:type="dxa"/>
              <w:left w:w="15" w:type="dxa"/>
              <w:bottom w:w="15" w:type="dxa"/>
              <w:right w:w="15" w:type="dxa"/>
            </w:tcMar>
          </w:tcPr>
          <w:p w:rsidR="0018174A" w:rsidRPr="00155385" w:rsidRDefault="00426E50" w:rsidP="00496F24">
            <w:r w:rsidRPr="00155385">
              <w:t>P</w:t>
            </w:r>
            <w:r w:rsidR="00496F24">
              <w:t>h</w:t>
            </w:r>
            <w:r w:rsidRPr="00155385">
              <w:t>D</w:t>
            </w:r>
          </w:p>
        </w:tc>
        <w:tc>
          <w:tcPr>
            <w:tcW w:w="650" w:type="pct"/>
            <w:tcBorders>
              <w:left w:val="inset" w:sz="6" w:space="0" w:color="808080"/>
              <w:right w:val="single" w:sz="6" w:space="0" w:color="000000"/>
            </w:tcBorders>
            <w:tcMar>
              <w:top w:w="15" w:type="dxa"/>
              <w:left w:w="15" w:type="dxa"/>
              <w:bottom w:w="15" w:type="dxa"/>
              <w:right w:w="15" w:type="dxa"/>
            </w:tcMar>
          </w:tcPr>
          <w:p w:rsidR="0018174A" w:rsidRPr="00155385" w:rsidRDefault="00426E50" w:rsidP="00496F24">
            <w:r w:rsidRPr="00155385">
              <w:t>0</w:t>
            </w:r>
            <w:r w:rsidR="00496F24">
              <w:t>3</w:t>
            </w:r>
            <w:r w:rsidRPr="00155385">
              <w:t>/201</w:t>
            </w:r>
            <w:r w:rsidR="00496F24">
              <w:t>7</w:t>
            </w:r>
          </w:p>
        </w:tc>
        <w:tc>
          <w:tcPr>
            <w:tcW w:w="0" w:type="auto"/>
            <w:tcBorders>
              <w:left w:val="inset" w:sz="6" w:space="0" w:color="808080"/>
            </w:tcBorders>
            <w:tcMar>
              <w:top w:w="15" w:type="dxa"/>
              <w:left w:w="15" w:type="dxa"/>
              <w:bottom w:w="15" w:type="dxa"/>
              <w:right w:w="15" w:type="dxa"/>
            </w:tcMar>
          </w:tcPr>
          <w:p w:rsidR="0018174A" w:rsidRPr="00155385" w:rsidRDefault="00426E50">
            <w:r w:rsidRPr="00155385">
              <w:t>Public Health</w:t>
            </w:r>
          </w:p>
        </w:tc>
      </w:tr>
      <w:tr w:rsidR="0018174A" w:rsidRPr="00155385" w:rsidTr="00D377E5">
        <w:tc>
          <w:tcPr>
            <w:tcW w:w="0" w:type="auto"/>
            <w:tcBorders>
              <w:right w:val="single" w:sz="6" w:space="0" w:color="000000"/>
            </w:tcBorders>
            <w:tcMar>
              <w:top w:w="15" w:type="dxa"/>
              <w:left w:w="15" w:type="dxa"/>
              <w:bottom w:w="15" w:type="dxa"/>
              <w:right w:w="15" w:type="dxa"/>
            </w:tcMar>
          </w:tcPr>
          <w:p w:rsidR="0018174A" w:rsidRPr="00155385" w:rsidRDefault="00426E50">
            <w:r w:rsidRPr="00155385">
              <w:t>West African College of Physicians, Ibadan</w:t>
            </w:r>
          </w:p>
        </w:tc>
        <w:tc>
          <w:tcPr>
            <w:tcW w:w="542" w:type="pct"/>
            <w:tcBorders>
              <w:left w:val="inset" w:sz="6" w:space="0" w:color="808080"/>
              <w:right w:val="single" w:sz="6" w:space="0" w:color="000000"/>
            </w:tcBorders>
            <w:tcMar>
              <w:top w:w="15" w:type="dxa"/>
              <w:left w:w="15" w:type="dxa"/>
              <w:bottom w:w="15" w:type="dxa"/>
              <w:right w:w="15" w:type="dxa"/>
            </w:tcMar>
          </w:tcPr>
          <w:p w:rsidR="0018174A" w:rsidRPr="00155385" w:rsidRDefault="00426E50">
            <w:r w:rsidRPr="00155385">
              <w:t>Fellow</w:t>
            </w:r>
          </w:p>
        </w:tc>
        <w:tc>
          <w:tcPr>
            <w:tcW w:w="650" w:type="pct"/>
            <w:tcBorders>
              <w:left w:val="inset" w:sz="6" w:space="0" w:color="808080"/>
              <w:right w:val="single" w:sz="6" w:space="0" w:color="000000"/>
            </w:tcBorders>
            <w:tcMar>
              <w:top w:w="15" w:type="dxa"/>
              <w:left w:w="15" w:type="dxa"/>
              <w:bottom w:w="15" w:type="dxa"/>
              <w:right w:w="15" w:type="dxa"/>
            </w:tcMar>
          </w:tcPr>
          <w:p w:rsidR="0018174A" w:rsidRPr="00155385" w:rsidRDefault="00426E50">
            <w:r w:rsidRPr="00155385">
              <w:t>04/2004</w:t>
            </w:r>
          </w:p>
        </w:tc>
        <w:tc>
          <w:tcPr>
            <w:tcW w:w="0" w:type="auto"/>
            <w:tcBorders>
              <w:left w:val="inset" w:sz="6" w:space="0" w:color="808080"/>
            </w:tcBorders>
            <w:tcMar>
              <w:top w:w="15" w:type="dxa"/>
              <w:left w:w="15" w:type="dxa"/>
              <w:bottom w:w="15" w:type="dxa"/>
              <w:right w:w="15" w:type="dxa"/>
            </w:tcMar>
          </w:tcPr>
          <w:p w:rsidR="0018174A" w:rsidRPr="00155385" w:rsidRDefault="00426E50">
            <w:r w:rsidRPr="00155385">
              <w:t>Residency in Public Health</w:t>
            </w:r>
          </w:p>
        </w:tc>
      </w:tr>
      <w:tr w:rsidR="0018174A" w:rsidRPr="00155385" w:rsidTr="00D377E5">
        <w:tc>
          <w:tcPr>
            <w:tcW w:w="0" w:type="auto"/>
            <w:tcBorders>
              <w:right w:val="single" w:sz="6" w:space="0" w:color="000000"/>
            </w:tcBorders>
            <w:tcMar>
              <w:top w:w="15" w:type="dxa"/>
              <w:left w:w="15" w:type="dxa"/>
              <w:bottom w:w="15" w:type="dxa"/>
              <w:right w:w="15" w:type="dxa"/>
            </w:tcMar>
          </w:tcPr>
          <w:p w:rsidR="0018174A" w:rsidRPr="00155385" w:rsidRDefault="00426E50" w:rsidP="00282809">
            <w:r w:rsidRPr="00155385">
              <w:t>National Postgraduate Medical College, Lagos</w:t>
            </w:r>
          </w:p>
        </w:tc>
        <w:tc>
          <w:tcPr>
            <w:tcW w:w="542" w:type="pct"/>
            <w:tcBorders>
              <w:left w:val="inset" w:sz="6" w:space="0" w:color="808080"/>
              <w:right w:val="single" w:sz="6" w:space="0" w:color="000000"/>
            </w:tcBorders>
            <w:tcMar>
              <w:top w:w="15" w:type="dxa"/>
              <w:left w:w="15" w:type="dxa"/>
              <w:bottom w:w="15" w:type="dxa"/>
              <w:right w:w="15" w:type="dxa"/>
            </w:tcMar>
          </w:tcPr>
          <w:p w:rsidR="0018174A" w:rsidRPr="00155385" w:rsidRDefault="00426E50">
            <w:r w:rsidRPr="00155385">
              <w:t>Fellow</w:t>
            </w:r>
          </w:p>
        </w:tc>
        <w:tc>
          <w:tcPr>
            <w:tcW w:w="650" w:type="pct"/>
            <w:tcBorders>
              <w:left w:val="inset" w:sz="6" w:space="0" w:color="808080"/>
              <w:right w:val="single" w:sz="6" w:space="0" w:color="000000"/>
            </w:tcBorders>
            <w:tcMar>
              <w:top w:w="15" w:type="dxa"/>
              <w:left w:w="15" w:type="dxa"/>
              <w:bottom w:w="15" w:type="dxa"/>
              <w:right w:w="15" w:type="dxa"/>
            </w:tcMar>
          </w:tcPr>
          <w:p w:rsidR="0018174A" w:rsidRPr="00155385" w:rsidRDefault="00426E50">
            <w:r w:rsidRPr="00155385">
              <w:t>11/2012</w:t>
            </w:r>
          </w:p>
        </w:tc>
        <w:tc>
          <w:tcPr>
            <w:tcW w:w="0" w:type="auto"/>
            <w:tcBorders>
              <w:left w:val="inset" w:sz="6" w:space="0" w:color="808080"/>
            </w:tcBorders>
            <w:tcMar>
              <w:top w:w="15" w:type="dxa"/>
              <w:left w:w="15" w:type="dxa"/>
              <w:bottom w:w="15" w:type="dxa"/>
              <w:right w:w="15" w:type="dxa"/>
            </w:tcMar>
          </w:tcPr>
          <w:p w:rsidR="0018174A" w:rsidRPr="00155385" w:rsidRDefault="00426E50">
            <w:r w:rsidRPr="00155385">
              <w:t>Residency training in Public Health</w:t>
            </w:r>
          </w:p>
        </w:tc>
      </w:tr>
    </w:tbl>
    <w:p w:rsidR="0018174A" w:rsidRPr="00BE3D02" w:rsidRDefault="00426E50">
      <w:pPr>
        <w:pStyle w:val="Heading3"/>
        <w:rPr>
          <w:rFonts w:ascii="Arial" w:hAnsi="Arial" w:cs="Arial"/>
          <w:sz w:val="22"/>
          <w:szCs w:val="22"/>
        </w:rPr>
      </w:pPr>
      <w:r w:rsidRPr="00BE3D02">
        <w:rPr>
          <w:rFonts w:ascii="Arial" w:eastAsia="Arial" w:hAnsi="Arial" w:cs="Arial"/>
          <w:sz w:val="22"/>
          <w:szCs w:val="22"/>
        </w:rPr>
        <w:t xml:space="preserve">A. </w:t>
      </w:r>
      <w:r w:rsidR="00C46AAD">
        <w:rPr>
          <w:rFonts w:ascii="Arial" w:eastAsia="Arial" w:hAnsi="Arial" w:cs="Arial"/>
          <w:sz w:val="22"/>
          <w:szCs w:val="22"/>
        </w:rPr>
        <w:t>Experience</w:t>
      </w:r>
    </w:p>
    <w:p w:rsidR="00F46CBE" w:rsidRDefault="00666267" w:rsidP="00666267">
      <w:pPr>
        <w:widowControl w:val="0"/>
        <w:autoSpaceDE w:val="0"/>
        <w:autoSpaceDN w:val="0"/>
        <w:adjustRightInd w:val="0"/>
        <w:spacing w:after="120"/>
        <w:jc w:val="both"/>
      </w:pPr>
      <w:r>
        <w:t>I am a senior physician</w:t>
      </w:r>
      <w:r w:rsidR="00A97EAD">
        <w:t>-epidemiologist</w:t>
      </w:r>
      <w:r>
        <w:t xml:space="preserve"> and </w:t>
      </w:r>
      <w:r w:rsidR="00A97EAD">
        <w:t xml:space="preserve">I </w:t>
      </w:r>
      <w:r>
        <w:t>provide education in</w:t>
      </w:r>
      <w:r w:rsidRPr="00266073">
        <w:t xml:space="preserve"> these subjects to undergraduate and postgraduate students and resident doctors</w:t>
      </w:r>
      <w:r w:rsidR="001931DF">
        <w:t>, and conduct research in epidemiology in northern Nigeria</w:t>
      </w:r>
      <w:r w:rsidRPr="00266073">
        <w:t xml:space="preserve">. I am </w:t>
      </w:r>
      <w:r w:rsidR="001931DF">
        <w:t xml:space="preserve">a </w:t>
      </w:r>
      <w:r w:rsidRPr="00266073">
        <w:t xml:space="preserve">Monitoring and Evaluation </w:t>
      </w:r>
      <w:r w:rsidR="001931DF">
        <w:t>lead</w:t>
      </w:r>
      <w:r w:rsidRPr="00266073">
        <w:t xml:space="preserve"> for the PEPFAR funded Institute of Human Virology of Nigeria/ACTION HIV/AIDS program at Aminu Kano Teaching Hospital</w:t>
      </w:r>
      <w:r>
        <w:t xml:space="preserve"> (AKTH)</w:t>
      </w:r>
      <w:r w:rsidRPr="00266073">
        <w:t xml:space="preserve">, Kano, Nigeria. My research work has focused on </w:t>
      </w:r>
      <w:r w:rsidR="00A97EAD">
        <w:t xml:space="preserve">epidemiology of maternal and child health issues, </w:t>
      </w:r>
      <w:r w:rsidRPr="00266073">
        <w:t xml:space="preserve">infectious diseases, HIV/AIDS and public health issues in </w:t>
      </w:r>
      <w:r w:rsidR="00A97EAD">
        <w:t xml:space="preserve">Nigeria and in other </w:t>
      </w:r>
      <w:r w:rsidRPr="00266073">
        <w:t xml:space="preserve">developing countries. This work has led to over fifty peer-reviewed publications. Initially focusing on description of the characteristics of HIV/AIDS most-at-risk populations and identification of risk factors, uptake of HTS at screening centers and antenatal clinics, this was followed by sexual and reproductive behavior of PLWHA and the health system response. Furthermore, we researched opportunistic infections and co-morbidities among PLWHA including tuberculosis, malaria and smoking habits. From 2011-2015 I served as the principal investigator for a series of Poliomyelitis </w:t>
      </w:r>
      <w:proofErr w:type="spellStart"/>
      <w:r w:rsidRPr="00266073">
        <w:t>seroprevalence</w:t>
      </w:r>
      <w:proofErr w:type="spellEnd"/>
      <w:r w:rsidRPr="00266073">
        <w:t xml:space="preserve"> survey among age cohorts of children in Kano commissioned by the Federal Ministry of Health with Technical support from WHO and CDC. We demonstrated low immunity before the interruption of wild polio virus transmission and a rise in herd immunity following programmatic response based on the evidence provided. I also served as a Co-PI to assess the emergency preparedness and response to the 2009 Cerebrospinal meningitis epidemic in the 16 affected states in northern Nigeria. Furthermore, I was the PI in a study that investigated the effectiveness of Insecticide </w:t>
      </w:r>
      <w:r w:rsidR="00F46CBE">
        <w:t>p</w:t>
      </w:r>
      <w:r w:rsidRPr="00266073">
        <w:t xml:space="preserve">aper containing </w:t>
      </w:r>
      <w:proofErr w:type="spellStart"/>
      <w:r w:rsidRPr="00266073">
        <w:t>transfluthrin</w:t>
      </w:r>
      <w:proofErr w:type="spellEnd"/>
      <w:r w:rsidRPr="00266073">
        <w:t xml:space="preserve"> (</w:t>
      </w:r>
      <w:proofErr w:type="spellStart"/>
      <w:r w:rsidRPr="00266073">
        <w:t>RamboTM</w:t>
      </w:r>
      <w:proofErr w:type="spellEnd"/>
      <w:r w:rsidRPr="00266073">
        <w:t xml:space="preserve">) in prevention of malaria in </w:t>
      </w:r>
      <w:proofErr w:type="spellStart"/>
      <w:r w:rsidRPr="00266073">
        <w:t>Kumbotso</w:t>
      </w:r>
      <w:proofErr w:type="spellEnd"/>
      <w:r w:rsidRPr="00266073">
        <w:t xml:space="preserve"> LGA, Kano state, Nigeria funded by the Malaria Foundation. I am also the in-country project director for an on-going collaborative project between Bayero University and the University of Sheffield on patient safety in hospitals in resource-limited settings sponsored by the Department for Internation</w:t>
      </w:r>
      <w:r>
        <w:t>al Development, United Kingdom. As the Post-graduate Co</w:t>
      </w:r>
      <w:r w:rsidRPr="00266073">
        <w:t xml:space="preserve">ordinator of the College of Health Sciences, I </w:t>
      </w:r>
      <w:r>
        <w:t>c</w:t>
      </w:r>
      <w:r w:rsidRPr="00266073">
        <w:t xml:space="preserve">hair the continuing professional development committee at </w:t>
      </w:r>
      <w:proofErr w:type="spellStart"/>
      <w:r w:rsidRPr="00266073">
        <w:t>Bayero</w:t>
      </w:r>
      <w:proofErr w:type="spellEnd"/>
      <w:r w:rsidRPr="00266073">
        <w:t xml:space="preserve"> University and </w:t>
      </w:r>
      <w:r>
        <w:t>AKTH</w:t>
      </w:r>
      <w:r w:rsidR="00DB4D38">
        <w:t xml:space="preserve"> and I am a member of the College's Institutional Review Board</w:t>
      </w:r>
      <w:r w:rsidRPr="00266073">
        <w:t xml:space="preserve">. </w:t>
      </w:r>
      <w:r w:rsidR="00DB4D38">
        <w:t xml:space="preserve">Recently, I have been appointed </w:t>
      </w:r>
      <w:r w:rsidR="005301BB">
        <w:t xml:space="preserve">Nationally, </w:t>
      </w:r>
      <w:r w:rsidR="00DB4D38">
        <w:t>as</w:t>
      </w:r>
      <w:r w:rsidR="005301BB">
        <w:t xml:space="preserve"> </w:t>
      </w:r>
      <w:r w:rsidR="00DB4D38">
        <w:t>C</w:t>
      </w:r>
      <w:r w:rsidR="005301BB">
        <w:t xml:space="preserve">hair </w:t>
      </w:r>
      <w:r w:rsidR="00DB4D38">
        <w:t xml:space="preserve">of </w:t>
      </w:r>
      <w:r w:rsidR="005301BB">
        <w:t xml:space="preserve">the </w:t>
      </w:r>
      <w:r w:rsidR="00DB4D38">
        <w:t xml:space="preserve">National </w:t>
      </w:r>
      <w:r w:rsidR="005301BB">
        <w:t xml:space="preserve">Health Research Ethics Committee of Nigeria (NHREC). </w:t>
      </w:r>
    </w:p>
    <w:p w:rsidR="00666267" w:rsidRPr="00266073" w:rsidRDefault="00666267" w:rsidP="00666267">
      <w:pPr>
        <w:pStyle w:val="ListParagraph"/>
        <w:widowControl w:val="0"/>
        <w:numPr>
          <w:ilvl w:val="0"/>
          <w:numId w:val="5"/>
        </w:numPr>
        <w:autoSpaceDE w:val="0"/>
        <w:autoSpaceDN w:val="0"/>
        <w:adjustRightInd w:val="0"/>
        <w:spacing w:after="120"/>
        <w:jc w:val="both"/>
        <w:rPr>
          <w:rFonts w:ascii="Arial" w:hAnsi="Arial" w:cs="Arial"/>
          <w:sz w:val="22"/>
          <w:szCs w:val="22"/>
        </w:rPr>
      </w:pPr>
      <w:proofErr w:type="spellStart"/>
      <w:r w:rsidRPr="00666267">
        <w:rPr>
          <w:rFonts w:ascii="Arial" w:hAnsi="Arial" w:cs="Arial"/>
          <w:b/>
          <w:sz w:val="22"/>
          <w:szCs w:val="22"/>
        </w:rPr>
        <w:t>Iliyasu</w:t>
      </w:r>
      <w:proofErr w:type="spellEnd"/>
      <w:r w:rsidRPr="00666267">
        <w:rPr>
          <w:rFonts w:ascii="Arial" w:hAnsi="Arial" w:cs="Arial"/>
          <w:b/>
          <w:sz w:val="22"/>
          <w:szCs w:val="22"/>
        </w:rPr>
        <w:t xml:space="preserve"> Z</w:t>
      </w:r>
      <w:r w:rsidRPr="00266073">
        <w:rPr>
          <w:rFonts w:ascii="Arial" w:hAnsi="Arial" w:cs="Arial"/>
          <w:sz w:val="22"/>
          <w:szCs w:val="22"/>
        </w:rPr>
        <w:t xml:space="preserve">, </w:t>
      </w:r>
      <w:proofErr w:type="spellStart"/>
      <w:r w:rsidRPr="00266073">
        <w:rPr>
          <w:rFonts w:ascii="Arial" w:hAnsi="Arial" w:cs="Arial"/>
          <w:sz w:val="22"/>
          <w:szCs w:val="22"/>
        </w:rPr>
        <w:t>Babashani</w:t>
      </w:r>
      <w:proofErr w:type="spellEnd"/>
      <w:r w:rsidRPr="00266073">
        <w:rPr>
          <w:rFonts w:ascii="Arial" w:hAnsi="Arial" w:cs="Arial"/>
          <w:sz w:val="22"/>
          <w:szCs w:val="22"/>
        </w:rPr>
        <w:t xml:space="preserve"> M, </w:t>
      </w:r>
      <w:proofErr w:type="spellStart"/>
      <w:r w:rsidRPr="00266073">
        <w:rPr>
          <w:rFonts w:ascii="Arial" w:hAnsi="Arial" w:cs="Arial"/>
          <w:sz w:val="22"/>
          <w:szCs w:val="22"/>
        </w:rPr>
        <w:t>Abubakar</w:t>
      </w:r>
      <w:proofErr w:type="spellEnd"/>
      <w:r w:rsidRPr="00266073">
        <w:rPr>
          <w:rFonts w:ascii="Arial" w:hAnsi="Arial" w:cs="Arial"/>
          <w:sz w:val="22"/>
          <w:szCs w:val="22"/>
        </w:rPr>
        <w:t xml:space="preserve"> IS, </w:t>
      </w:r>
      <w:proofErr w:type="spellStart"/>
      <w:r w:rsidRPr="00266073">
        <w:rPr>
          <w:rFonts w:ascii="Arial" w:hAnsi="Arial" w:cs="Arial"/>
          <w:sz w:val="22"/>
          <w:szCs w:val="22"/>
        </w:rPr>
        <w:t>Salahudeen</w:t>
      </w:r>
      <w:proofErr w:type="spellEnd"/>
      <w:r w:rsidRPr="00266073">
        <w:rPr>
          <w:rFonts w:ascii="Arial" w:hAnsi="Arial" w:cs="Arial"/>
          <w:sz w:val="22"/>
          <w:szCs w:val="22"/>
        </w:rPr>
        <w:t xml:space="preserve"> AA, </w:t>
      </w:r>
      <w:proofErr w:type="spellStart"/>
      <w:r w:rsidRPr="00266073">
        <w:rPr>
          <w:rFonts w:ascii="Arial" w:hAnsi="Arial" w:cs="Arial"/>
          <w:sz w:val="22"/>
          <w:szCs w:val="22"/>
        </w:rPr>
        <w:t>Aliyu</w:t>
      </w:r>
      <w:proofErr w:type="spellEnd"/>
      <w:r w:rsidRPr="00266073">
        <w:rPr>
          <w:rFonts w:ascii="Arial" w:hAnsi="Arial" w:cs="Arial"/>
          <w:sz w:val="22"/>
          <w:szCs w:val="22"/>
        </w:rPr>
        <w:t xml:space="preserve"> MH. Clinical burden and correlates of HIV and malaria co-infection, in northwest Nigeria. </w:t>
      </w:r>
      <w:proofErr w:type="spellStart"/>
      <w:r w:rsidRPr="00266073">
        <w:rPr>
          <w:rFonts w:ascii="Arial" w:hAnsi="Arial" w:cs="Arial"/>
          <w:sz w:val="22"/>
          <w:szCs w:val="22"/>
        </w:rPr>
        <w:t>Acta</w:t>
      </w:r>
      <w:proofErr w:type="spellEnd"/>
      <w:r w:rsidRPr="00266073">
        <w:rPr>
          <w:rFonts w:ascii="Arial" w:hAnsi="Arial" w:cs="Arial"/>
          <w:sz w:val="22"/>
          <w:szCs w:val="22"/>
        </w:rPr>
        <w:t xml:space="preserve"> Trop. 2013 Dec;128(3):630-5. PubMed PMID: </w:t>
      </w:r>
      <w:hyperlink r:id="rId5" w:history="1">
        <w:r w:rsidRPr="00266073">
          <w:rPr>
            <w:rFonts w:ascii="Arial" w:hAnsi="Arial" w:cs="Arial"/>
            <w:color w:val="0000E9"/>
            <w:sz w:val="22"/>
            <w:szCs w:val="22"/>
            <w:u w:val="single" w:color="0000E9"/>
          </w:rPr>
          <w:t>24055714</w:t>
        </w:r>
      </w:hyperlink>
      <w:r w:rsidRPr="00266073">
        <w:rPr>
          <w:rFonts w:ascii="Arial" w:hAnsi="Arial" w:cs="Arial"/>
          <w:sz w:val="22"/>
          <w:szCs w:val="22"/>
        </w:rPr>
        <w:t>.</w:t>
      </w:r>
    </w:p>
    <w:p w:rsidR="00666267" w:rsidRPr="00266073" w:rsidRDefault="00666267" w:rsidP="00666267">
      <w:pPr>
        <w:pStyle w:val="ListParagraph"/>
        <w:widowControl w:val="0"/>
        <w:numPr>
          <w:ilvl w:val="0"/>
          <w:numId w:val="5"/>
        </w:numPr>
        <w:autoSpaceDE w:val="0"/>
        <w:autoSpaceDN w:val="0"/>
        <w:adjustRightInd w:val="0"/>
        <w:spacing w:after="120"/>
        <w:jc w:val="both"/>
        <w:rPr>
          <w:rFonts w:ascii="Arial" w:hAnsi="Arial" w:cs="Arial"/>
          <w:sz w:val="22"/>
          <w:szCs w:val="22"/>
        </w:rPr>
      </w:pPr>
      <w:r w:rsidRPr="00666267">
        <w:rPr>
          <w:rFonts w:ascii="Arial" w:hAnsi="Arial" w:cs="Arial"/>
          <w:b/>
          <w:sz w:val="22"/>
          <w:szCs w:val="22"/>
        </w:rPr>
        <w:t>Iliyasu Z</w:t>
      </w:r>
      <w:r w:rsidRPr="00266073">
        <w:rPr>
          <w:rFonts w:ascii="Arial" w:hAnsi="Arial" w:cs="Arial"/>
          <w:sz w:val="22"/>
          <w:szCs w:val="22"/>
        </w:rPr>
        <w:t xml:space="preserve">, Gajida AU, Abubakar IS, Shittu O, Babashani M, Aliyu MH. Patterns and predictors of cigarette smoking among HIV-infected patients in northern Nigeria. Int J STD AIDS. 2012 Dec;23(12):849-52. PubMed PMID: </w:t>
      </w:r>
      <w:hyperlink r:id="rId6" w:history="1">
        <w:r w:rsidRPr="00266073">
          <w:rPr>
            <w:rFonts w:ascii="Arial" w:hAnsi="Arial" w:cs="Arial"/>
            <w:color w:val="0000E9"/>
            <w:sz w:val="22"/>
            <w:szCs w:val="22"/>
            <w:u w:val="single" w:color="0000E9"/>
          </w:rPr>
          <w:t>23258822</w:t>
        </w:r>
      </w:hyperlink>
      <w:r w:rsidRPr="00266073">
        <w:rPr>
          <w:rFonts w:ascii="Arial" w:hAnsi="Arial" w:cs="Arial"/>
          <w:sz w:val="22"/>
          <w:szCs w:val="22"/>
        </w:rPr>
        <w:t>.</w:t>
      </w:r>
    </w:p>
    <w:p w:rsidR="00666267" w:rsidRPr="00266073" w:rsidRDefault="00666267" w:rsidP="00666267">
      <w:pPr>
        <w:pStyle w:val="ListParagraph"/>
        <w:widowControl w:val="0"/>
        <w:numPr>
          <w:ilvl w:val="0"/>
          <w:numId w:val="5"/>
        </w:numPr>
        <w:autoSpaceDE w:val="0"/>
        <w:autoSpaceDN w:val="0"/>
        <w:adjustRightInd w:val="0"/>
        <w:spacing w:after="120"/>
        <w:jc w:val="both"/>
        <w:rPr>
          <w:rFonts w:ascii="Arial" w:hAnsi="Arial" w:cs="Arial"/>
          <w:sz w:val="22"/>
          <w:szCs w:val="22"/>
        </w:rPr>
      </w:pPr>
      <w:proofErr w:type="spellStart"/>
      <w:r w:rsidRPr="00266073">
        <w:rPr>
          <w:rFonts w:ascii="Arial" w:hAnsi="Arial" w:cs="Arial"/>
          <w:sz w:val="22"/>
          <w:szCs w:val="22"/>
        </w:rPr>
        <w:t>Aliyu</w:t>
      </w:r>
      <w:proofErr w:type="spellEnd"/>
      <w:r w:rsidRPr="00266073">
        <w:rPr>
          <w:rFonts w:ascii="Arial" w:hAnsi="Arial" w:cs="Arial"/>
          <w:sz w:val="22"/>
          <w:szCs w:val="22"/>
        </w:rPr>
        <w:t xml:space="preserve"> MH, </w:t>
      </w:r>
      <w:proofErr w:type="spellStart"/>
      <w:r w:rsidRPr="00266073">
        <w:rPr>
          <w:rFonts w:ascii="Arial" w:hAnsi="Arial" w:cs="Arial"/>
          <w:sz w:val="22"/>
          <w:szCs w:val="22"/>
        </w:rPr>
        <w:t>Varkey</w:t>
      </w:r>
      <w:proofErr w:type="spellEnd"/>
      <w:r w:rsidRPr="00266073">
        <w:rPr>
          <w:rFonts w:ascii="Arial" w:hAnsi="Arial" w:cs="Arial"/>
          <w:sz w:val="22"/>
          <w:szCs w:val="22"/>
        </w:rPr>
        <w:t xml:space="preserve"> P, </w:t>
      </w:r>
      <w:proofErr w:type="spellStart"/>
      <w:r w:rsidRPr="00266073">
        <w:rPr>
          <w:rFonts w:ascii="Arial" w:hAnsi="Arial" w:cs="Arial"/>
          <w:sz w:val="22"/>
          <w:szCs w:val="22"/>
        </w:rPr>
        <w:t>Salihu</w:t>
      </w:r>
      <w:proofErr w:type="spellEnd"/>
      <w:r w:rsidRPr="00266073">
        <w:rPr>
          <w:rFonts w:ascii="Arial" w:hAnsi="Arial" w:cs="Arial"/>
          <w:sz w:val="22"/>
          <w:szCs w:val="22"/>
        </w:rPr>
        <w:t xml:space="preserve"> HM, </w:t>
      </w:r>
      <w:proofErr w:type="spellStart"/>
      <w:r w:rsidRPr="00666267">
        <w:rPr>
          <w:rFonts w:ascii="Arial" w:hAnsi="Arial" w:cs="Arial"/>
          <w:b/>
          <w:sz w:val="22"/>
          <w:szCs w:val="22"/>
        </w:rPr>
        <w:t>Iliyasu</w:t>
      </w:r>
      <w:proofErr w:type="spellEnd"/>
      <w:r w:rsidRPr="00666267">
        <w:rPr>
          <w:rFonts w:ascii="Arial" w:hAnsi="Arial" w:cs="Arial"/>
          <w:b/>
          <w:sz w:val="22"/>
          <w:szCs w:val="22"/>
        </w:rPr>
        <w:t xml:space="preserve"> Z</w:t>
      </w:r>
      <w:r w:rsidRPr="00266073">
        <w:rPr>
          <w:rFonts w:ascii="Arial" w:hAnsi="Arial" w:cs="Arial"/>
          <w:sz w:val="22"/>
          <w:szCs w:val="22"/>
        </w:rPr>
        <w:t xml:space="preserve">, Abubakar IS. The HIV/AIDS epidemic in Nigeria: progress, problems and prospects. </w:t>
      </w:r>
      <w:proofErr w:type="spellStart"/>
      <w:r w:rsidRPr="00266073">
        <w:rPr>
          <w:rFonts w:ascii="Arial" w:hAnsi="Arial" w:cs="Arial"/>
          <w:sz w:val="22"/>
          <w:szCs w:val="22"/>
        </w:rPr>
        <w:t>Afr</w:t>
      </w:r>
      <w:proofErr w:type="spellEnd"/>
      <w:r w:rsidRPr="00266073">
        <w:rPr>
          <w:rFonts w:ascii="Arial" w:hAnsi="Arial" w:cs="Arial"/>
          <w:sz w:val="22"/>
          <w:szCs w:val="22"/>
        </w:rPr>
        <w:t xml:space="preserve"> J Med </w:t>
      </w:r>
      <w:proofErr w:type="spellStart"/>
      <w:r w:rsidRPr="00266073">
        <w:rPr>
          <w:rFonts w:ascii="Arial" w:hAnsi="Arial" w:cs="Arial"/>
          <w:sz w:val="22"/>
          <w:szCs w:val="22"/>
        </w:rPr>
        <w:t>Med</w:t>
      </w:r>
      <w:proofErr w:type="spellEnd"/>
      <w:r w:rsidRPr="00266073">
        <w:rPr>
          <w:rFonts w:ascii="Arial" w:hAnsi="Arial" w:cs="Arial"/>
          <w:sz w:val="22"/>
          <w:szCs w:val="22"/>
        </w:rPr>
        <w:t xml:space="preserve"> Sci. 2010 Sep;39(3):233-9. PubMed PMID: </w:t>
      </w:r>
      <w:hyperlink r:id="rId7" w:history="1">
        <w:r w:rsidRPr="00266073">
          <w:rPr>
            <w:rFonts w:ascii="Arial" w:hAnsi="Arial" w:cs="Arial"/>
            <w:color w:val="0000E9"/>
            <w:sz w:val="22"/>
            <w:szCs w:val="22"/>
            <w:u w:val="single" w:color="0000E9"/>
          </w:rPr>
          <w:t>21416794</w:t>
        </w:r>
      </w:hyperlink>
      <w:r w:rsidRPr="00266073">
        <w:rPr>
          <w:rFonts w:ascii="Arial" w:hAnsi="Arial" w:cs="Arial"/>
          <w:sz w:val="22"/>
          <w:szCs w:val="22"/>
        </w:rPr>
        <w:t>.</w:t>
      </w:r>
    </w:p>
    <w:p w:rsidR="00666267" w:rsidRPr="00266073" w:rsidRDefault="00666267" w:rsidP="00666267">
      <w:pPr>
        <w:pStyle w:val="ListParagraph"/>
        <w:widowControl w:val="0"/>
        <w:numPr>
          <w:ilvl w:val="0"/>
          <w:numId w:val="5"/>
        </w:numPr>
        <w:autoSpaceDE w:val="0"/>
        <w:autoSpaceDN w:val="0"/>
        <w:adjustRightInd w:val="0"/>
        <w:spacing w:after="120"/>
        <w:jc w:val="both"/>
        <w:rPr>
          <w:rFonts w:ascii="Arial" w:hAnsi="Arial" w:cs="Arial"/>
          <w:sz w:val="22"/>
          <w:szCs w:val="22"/>
        </w:rPr>
      </w:pPr>
      <w:r w:rsidRPr="00666267">
        <w:rPr>
          <w:rFonts w:ascii="Arial" w:hAnsi="Arial" w:cs="Arial"/>
          <w:b/>
          <w:sz w:val="22"/>
          <w:szCs w:val="22"/>
        </w:rPr>
        <w:t>Iliyasu Z</w:t>
      </w:r>
      <w:r w:rsidRPr="00266073">
        <w:rPr>
          <w:rFonts w:ascii="Arial" w:hAnsi="Arial" w:cs="Arial"/>
          <w:sz w:val="22"/>
          <w:szCs w:val="22"/>
        </w:rPr>
        <w:t xml:space="preserve">, Babashani M. Prevalence and predictors of tuberculosis coinfection among HIV-seropositive patients attending the Aminu Kano Teaching Hospital, northern Nigeria. J </w:t>
      </w:r>
      <w:proofErr w:type="spellStart"/>
      <w:r w:rsidRPr="00266073">
        <w:rPr>
          <w:rFonts w:ascii="Arial" w:hAnsi="Arial" w:cs="Arial"/>
          <w:sz w:val="22"/>
          <w:szCs w:val="22"/>
        </w:rPr>
        <w:t>Epidemiol</w:t>
      </w:r>
      <w:proofErr w:type="spellEnd"/>
      <w:r w:rsidRPr="00266073">
        <w:rPr>
          <w:rFonts w:ascii="Arial" w:hAnsi="Arial" w:cs="Arial"/>
          <w:sz w:val="22"/>
          <w:szCs w:val="22"/>
        </w:rPr>
        <w:t xml:space="preserve">. 2009;19(2):81-7. PubMed PMID: </w:t>
      </w:r>
      <w:hyperlink r:id="rId8" w:history="1">
        <w:r w:rsidRPr="00266073">
          <w:rPr>
            <w:rFonts w:ascii="Arial" w:hAnsi="Arial" w:cs="Arial"/>
            <w:color w:val="0000E9"/>
            <w:sz w:val="22"/>
            <w:szCs w:val="22"/>
            <w:u w:val="single" w:color="0000E9"/>
          </w:rPr>
          <w:t>19265273</w:t>
        </w:r>
      </w:hyperlink>
      <w:r w:rsidRPr="00266073">
        <w:rPr>
          <w:rFonts w:ascii="Arial" w:hAnsi="Arial" w:cs="Arial"/>
          <w:sz w:val="22"/>
          <w:szCs w:val="22"/>
        </w:rPr>
        <w:t xml:space="preserve">; PubMed Central PMCID: </w:t>
      </w:r>
      <w:hyperlink r:id="rId9" w:history="1">
        <w:r w:rsidRPr="00266073">
          <w:rPr>
            <w:rFonts w:ascii="Arial" w:hAnsi="Arial" w:cs="Arial"/>
            <w:color w:val="0000E9"/>
            <w:sz w:val="22"/>
            <w:szCs w:val="22"/>
            <w:u w:val="single" w:color="0000E9"/>
          </w:rPr>
          <w:t>PMC3924118</w:t>
        </w:r>
      </w:hyperlink>
      <w:r w:rsidRPr="00266073">
        <w:rPr>
          <w:rFonts w:ascii="Arial" w:hAnsi="Arial" w:cs="Arial"/>
          <w:sz w:val="22"/>
          <w:szCs w:val="22"/>
        </w:rPr>
        <w:t>.</w:t>
      </w:r>
    </w:p>
    <w:p w:rsidR="00666267" w:rsidRPr="00266073" w:rsidRDefault="00666267" w:rsidP="00666267">
      <w:pPr>
        <w:spacing w:after="120"/>
        <w:ind w:firstLine="60"/>
        <w:jc w:val="both"/>
      </w:pPr>
    </w:p>
    <w:p w:rsidR="0018174A" w:rsidRPr="00BE3D02" w:rsidRDefault="00426E50">
      <w:pPr>
        <w:pStyle w:val="Heading3"/>
        <w:rPr>
          <w:rFonts w:ascii="Arial" w:hAnsi="Arial" w:cs="Arial"/>
          <w:sz w:val="22"/>
          <w:szCs w:val="22"/>
        </w:rPr>
      </w:pPr>
      <w:r w:rsidRPr="00BE3D02">
        <w:rPr>
          <w:rFonts w:ascii="Arial" w:eastAsia="Arial" w:hAnsi="Arial" w:cs="Arial"/>
          <w:sz w:val="22"/>
          <w:szCs w:val="22"/>
        </w:rPr>
        <w:t>B. Positions and Honors</w:t>
      </w:r>
    </w:p>
    <w:p w:rsidR="0018174A" w:rsidRPr="00BE3D02" w:rsidRDefault="00426E50">
      <w:pPr>
        <w:pStyle w:val="h3underline"/>
        <w:rPr>
          <w:rFonts w:ascii="Arial" w:hAnsi="Arial" w:cs="Arial"/>
          <w:sz w:val="22"/>
          <w:szCs w:val="22"/>
        </w:rPr>
      </w:pPr>
      <w:r w:rsidRPr="00BE3D02">
        <w:rPr>
          <w:rFonts w:ascii="Arial" w:eastAsia="Arial" w:hAnsi="Arial" w:cs="Arial"/>
          <w:sz w:val="22"/>
          <w:szCs w:val="22"/>
        </w:rPr>
        <w:t>Positions and Employment</w:t>
      </w:r>
    </w:p>
    <w:tbl>
      <w:tblPr>
        <w:tblStyle w:val="table"/>
        <w:tblW w:w="5083" w:type="pct"/>
        <w:tblInd w:w="15" w:type="dxa"/>
        <w:tblBorders>
          <w:top w:val="nil"/>
          <w:left w:val="nil"/>
          <w:bottom w:val="nil"/>
          <w:right w:val="nil"/>
          <w:insideH w:val="nil"/>
          <w:insideV w:val="nil"/>
        </w:tblBorders>
        <w:tblCellMar>
          <w:top w:w="15" w:type="dxa"/>
          <w:left w:w="15" w:type="dxa"/>
          <w:bottom w:w="15" w:type="dxa"/>
          <w:right w:w="15" w:type="dxa"/>
        </w:tblCellMar>
        <w:tblLook w:val="04A0"/>
      </w:tblPr>
      <w:tblGrid>
        <w:gridCol w:w="1710"/>
        <w:gridCol w:w="9300"/>
      </w:tblGrid>
      <w:tr w:rsidR="0018174A" w:rsidRPr="00BE3D02" w:rsidTr="001A0769">
        <w:tc>
          <w:tcPr>
            <w:tcW w:w="1710" w:type="dxa"/>
            <w:tcMar>
              <w:top w:w="15" w:type="dxa"/>
              <w:left w:w="15" w:type="dxa"/>
              <w:bottom w:w="15" w:type="dxa"/>
              <w:right w:w="15" w:type="dxa"/>
            </w:tcMar>
          </w:tcPr>
          <w:p w:rsidR="0018174A" w:rsidRPr="00BE3D02" w:rsidRDefault="00426E50" w:rsidP="001A0769">
            <w:pPr>
              <w:tabs>
                <w:tab w:val="left" w:pos="1620"/>
              </w:tabs>
            </w:pPr>
            <w:r w:rsidRPr="00BE3D02">
              <w:t xml:space="preserve">2001 </w:t>
            </w:r>
            <w:r w:rsidR="00F46CBE">
              <w:t>–</w:t>
            </w:r>
            <w:r w:rsidRPr="00BE3D02">
              <w:t xml:space="preserve"> 2004</w:t>
            </w:r>
          </w:p>
        </w:tc>
        <w:tc>
          <w:tcPr>
            <w:tcW w:w="0" w:type="auto"/>
            <w:tcMar>
              <w:top w:w="15" w:type="dxa"/>
              <w:left w:w="15" w:type="dxa"/>
              <w:bottom w:w="15" w:type="dxa"/>
              <w:right w:w="15" w:type="dxa"/>
            </w:tcMar>
          </w:tcPr>
          <w:p w:rsidR="0018174A" w:rsidRPr="00BE3D02" w:rsidRDefault="00426E50" w:rsidP="001A0769">
            <w:pPr>
              <w:tabs>
                <w:tab w:val="left" w:pos="1620"/>
              </w:tabs>
            </w:pPr>
            <w:r w:rsidRPr="00BE3D02">
              <w:t>Senior Registrar/Assoc. Lecturer, Ahmadu Bello University, Zaria</w:t>
            </w:r>
          </w:p>
        </w:tc>
      </w:tr>
      <w:tr w:rsidR="0018174A" w:rsidRPr="00BE3D02" w:rsidTr="001A0769">
        <w:tc>
          <w:tcPr>
            <w:tcW w:w="1710" w:type="dxa"/>
            <w:tcMar>
              <w:top w:w="15" w:type="dxa"/>
              <w:left w:w="15" w:type="dxa"/>
              <w:bottom w:w="15" w:type="dxa"/>
              <w:right w:w="15" w:type="dxa"/>
            </w:tcMar>
          </w:tcPr>
          <w:p w:rsidR="0018174A" w:rsidRPr="00BE3D02" w:rsidRDefault="00426E50" w:rsidP="001A0769">
            <w:pPr>
              <w:tabs>
                <w:tab w:val="left" w:pos="1620"/>
              </w:tabs>
            </w:pPr>
            <w:r w:rsidRPr="00BE3D02">
              <w:t xml:space="preserve">2004 </w:t>
            </w:r>
            <w:r w:rsidR="00F46CBE">
              <w:t>–</w:t>
            </w:r>
            <w:r w:rsidRPr="00BE3D02">
              <w:t xml:space="preserve"> 2007</w:t>
            </w:r>
          </w:p>
        </w:tc>
        <w:tc>
          <w:tcPr>
            <w:tcW w:w="0" w:type="auto"/>
            <w:tcMar>
              <w:top w:w="15" w:type="dxa"/>
              <w:left w:w="15" w:type="dxa"/>
              <w:bottom w:w="15" w:type="dxa"/>
              <w:right w:w="15" w:type="dxa"/>
            </w:tcMar>
          </w:tcPr>
          <w:p w:rsidR="0018174A" w:rsidRPr="00BE3D02" w:rsidRDefault="00426E50" w:rsidP="001A0769">
            <w:pPr>
              <w:tabs>
                <w:tab w:val="left" w:pos="1620"/>
              </w:tabs>
            </w:pPr>
            <w:r w:rsidRPr="00BE3D02">
              <w:t>Lecturer I/Hon. Consultant Public Health Physician, Bayero University/Aminu Kano Teaching Hospital, Kano</w:t>
            </w:r>
          </w:p>
        </w:tc>
      </w:tr>
      <w:tr w:rsidR="0018174A" w:rsidRPr="00BE3D02" w:rsidTr="001A0769">
        <w:tc>
          <w:tcPr>
            <w:tcW w:w="1710" w:type="dxa"/>
            <w:tcMar>
              <w:top w:w="15" w:type="dxa"/>
              <w:left w:w="15" w:type="dxa"/>
              <w:bottom w:w="15" w:type="dxa"/>
              <w:right w:w="15" w:type="dxa"/>
            </w:tcMar>
          </w:tcPr>
          <w:p w:rsidR="0018174A" w:rsidRDefault="00426E50" w:rsidP="001A0769">
            <w:pPr>
              <w:tabs>
                <w:tab w:val="left" w:pos="1620"/>
              </w:tabs>
            </w:pPr>
            <w:r w:rsidRPr="00BE3D02">
              <w:t xml:space="preserve">2007 </w:t>
            </w:r>
            <w:r w:rsidR="00F46CBE">
              <w:t>–</w:t>
            </w:r>
            <w:r w:rsidRPr="00BE3D02">
              <w:t xml:space="preserve"> 2010</w:t>
            </w:r>
          </w:p>
          <w:p w:rsidR="00126680" w:rsidRDefault="00126680" w:rsidP="001A0769">
            <w:pPr>
              <w:tabs>
                <w:tab w:val="left" w:pos="1620"/>
              </w:tabs>
            </w:pPr>
          </w:p>
          <w:p w:rsidR="00126680" w:rsidRPr="00BE3D02" w:rsidRDefault="00126680" w:rsidP="00126680">
            <w:pPr>
              <w:tabs>
                <w:tab w:val="left" w:pos="1620"/>
              </w:tabs>
            </w:pPr>
            <w:r>
              <w:t xml:space="preserve">2010 </w:t>
            </w:r>
            <w:r>
              <w:t>–</w:t>
            </w:r>
            <w:r>
              <w:t xml:space="preserve"> 2014</w:t>
            </w:r>
          </w:p>
        </w:tc>
        <w:tc>
          <w:tcPr>
            <w:tcW w:w="0" w:type="auto"/>
            <w:tcMar>
              <w:top w:w="15" w:type="dxa"/>
              <w:left w:w="15" w:type="dxa"/>
              <w:bottom w:w="15" w:type="dxa"/>
              <w:right w:w="15" w:type="dxa"/>
            </w:tcMar>
          </w:tcPr>
          <w:p w:rsidR="0018174A" w:rsidRDefault="00426E50" w:rsidP="001A0769">
            <w:pPr>
              <w:tabs>
                <w:tab w:val="left" w:pos="1620"/>
              </w:tabs>
            </w:pPr>
            <w:r w:rsidRPr="00BE3D02">
              <w:t>Senior Lecturer/Hon. Consultant Public Health Physician, Bayero University/Aminu Kano Teaching Hospital, Kano</w:t>
            </w:r>
          </w:p>
          <w:p w:rsidR="00126680" w:rsidRDefault="00126680" w:rsidP="00126680">
            <w:pPr>
              <w:tabs>
                <w:tab w:val="left" w:pos="1620"/>
              </w:tabs>
            </w:pPr>
            <w:r>
              <w:t xml:space="preserve">Head of Department, Department of Community Medicine, </w:t>
            </w:r>
            <w:proofErr w:type="spellStart"/>
            <w:r>
              <w:t>Bayero</w:t>
            </w:r>
            <w:proofErr w:type="spellEnd"/>
            <w:r>
              <w:t xml:space="preserve"> University Kano</w:t>
            </w:r>
          </w:p>
          <w:p w:rsidR="00126680" w:rsidRPr="00BE3D02" w:rsidRDefault="00126680" w:rsidP="00126680">
            <w:pPr>
              <w:tabs>
                <w:tab w:val="left" w:pos="1620"/>
              </w:tabs>
            </w:pPr>
          </w:p>
        </w:tc>
      </w:tr>
      <w:tr w:rsidR="0018174A" w:rsidRPr="00BE3D02" w:rsidTr="001A0769">
        <w:tc>
          <w:tcPr>
            <w:tcW w:w="1710" w:type="dxa"/>
            <w:tcMar>
              <w:top w:w="15" w:type="dxa"/>
              <w:left w:w="15" w:type="dxa"/>
              <w:bottom w:w="15" w:type="dxa"/>
              <w:right w:w="15" w:type="dxa"/>
            </w:tcMar>
          </w:tcPr>
          <w:p w:rsidR="0018174A" w:rsidRPr="00BE3D02" w:rsidRDefault="00426E50" w:rsidP="001A0769">
            <w:pPr>
              <w:tabs>
                <w:tab w:val="left" w:pos="1620"/>
              </w:tabs>
            </w:pPr>
            <w:r w:rsidRPr="00BE3D02">
              <w:t xml:space="preserve">2010 </w:t>
            </w:r>
            <w:r w:rsidR="00F46CBE">
              <w:t>–</w:t>
            </w:r>
            <w:r w:rsidRPr="00BE3D02">
              <w:t xml:space="preserve"> 2013</w:t>
            </w:r>
          </w:p>
        </w:tc>
        <w:tc>
          <w:tcPr>
            <w:tcW w:w="0" w:type="auto"/>
            <w:tcMar>
              <w:top w:w="15" w:type="dxa"/>
              <w:left w:w="15" w:type="dxa"/>
              <w:bottom w:w="15" w:type="dxa"/>
              <w:right w:w="15" w:type="dxa"/>
            </w:tcMar>
          </w:tcPr>
          <w:p w:rsidR="0018174A" w:rsidRPr="00BE3D02" w:rsidRDefault="00426E50" w:rsidP="001A0769">
            <w:pPr>
              <w:tabs>
                <w:tab w:val="left" w:pos="1620"/>
              </w:tabs>
            </w:pPr>
            <w:r w:rsidRPr="00BE3D02">
              <w:t>Associate Professor/Hon. Consultant Public Health Physician, Bayero University/Aminu Kano Teaching Hospital , Kano</w:t>
            </w:r>
          </w:p>
        </w:tc>
      </w:tr>
      <w:tr w:rsidR="0018174A" w:rsidRPr="00BE3D02" w:rsidTr="001A0769">
        <w:tc>
          <w:tcPr>
            <w:tcW w:w="1710" w:type="dxa"/>
            <w:tcMar>
              <w:top w:w="15" w:type="dxa"/>
              <w:left w:w="15" w:type="dxa"/>
              <w:bottom w:w="15" w:type="dxa"/>
              <w:right w:w="15" w:type="dxa"/>
            </w:tcMar>
          </w:tcPr>
          <w:p w:rsidR="0018174A" w:rsidRPr="00BE3D02" w:rsidRDefault="00426E50" w:rsidP="001A0769">
            <w:pPr>
              <w:tabs>
                <w:tab w:val="left" w:pos="1620"/>
              </w:tabs>
            </w:pPr>
            <w:r w:rsidRPr="00BE3D02">
              <w:t xml:space="preserve">2013 </w:t>
            </w:r>
            <w:r w:rsidR="00785EE5" w:rsidRPr="00BE3D02">
              <w:t>–</w:t>
            </w:r>
            <w:r w:rsidRPr="00BE3D02">
              <w:t xml:space="preserve"> </w:t>
            </w:r>
            <w:r w:rsidR="00785EE5" w:rsidRPr="00BE3D02">
              <w:t>present</w:t>
            </w:r>
          </w:p>
        </w:tc>
        <w:tc>
          <w:tcPr>
            <w:tcW w:w="0" w:type="auto"/>
            <w:tcMar>
              <w:top w:w="15" w:type="dxa"/>
              <w:left w:w="15" w:type="dxa"/>
              <w:bottom w:w="15" w:type="dxa"/>
              <w:right w:w="15" w:type="dxa"/>
            </w:tcMar>
          </w:tcPr>
          <w:p w:rsidR="0018174A" w:rsidRDefault="00426E50" w:rsidP="001A0769">
            <w:pPr>
              <w:tabs>
                <w:tab w:val="left" w:pos="1620"/>
              </w:tabs>
            </w:pPr>
            <w:r w:rsidRPr="00BE3D02">
              <w:t xml:space="preserve">Professor of Community Medicine, </w:t>
            </w:r>
            <w:proofErr w:type="spellStart"/>
            <w:r w:rsidRPr="00BE3D02">
              <w:t>Bayero</w:t>
            </w:r>
            <w:proofErr w:type="spellEnd"/>
            <w:r w:rsidRPr="00BE3D02">
              <w:t xml:space="preserve"> University, Kano</w:t>
            </w:r>
          </w:p>
          <w:p w:rsidR="000B21FA" w:rsidRPr="00BE3D02" w:rsidRDefault="000B21FA" w:rsidP="001A0769">
            <w:pPr>
              <w:tabs>
                <w:tab w:val="left" w:pos="1620"/>
              </w:tabs>
            </w:pPr>
          </w:p>
        </w:tc>
      </w:tr>
      <w:tr w:rsidR="0018174A" w:rsidRPr="00BE3D02" w:rsidTr="001A0769">
        <w:tc>
          <w:tcPr>
            <w:tcW w:w="1710" w:type="dxa"/>
            <w:tcMar>
              <w:top w:w="15" w:type="dxa"/>
              <w:left w:w="15" w:type="dxa"/>
              <w:bottom w:w="15" w:type="dxa"/>
              <w:right w:w="15" w:type="dxa"/>
            </w:tcMar>
          </w:tcPr>
          <w:p w:rsidR="000B21FA" w:rsidRDefault="00426E50" w:rsidP="001A0769">
            <w:pPr>
              <w:tabs>
                <w:tab w:val="left" w:pos="1620"/>
              </w:tabs>
            </w:pPr>
            <w:r w:rsidRPr="00BE3D02">
              <w:t xml:space="preserve">2016 </w:t>
            </w:r>
            <w:r w:rsidR="00F46CBE">
              <w:t>–</w:t>
            </w:r>
            <w:r w:rsidRPr="00BE3D02">
              <w:t xml:space="preserve"> </w:t>
            </w:r>
            <w:r w:rsidR="00785EE5" w:rsidRPr="00BE3D02">
              <w:t>present</w:t>
            </w:r>
          </w:p>
          <w:p w:rsidR="0018174A" w:rsidRPr="000B21FA" w:rsidRDefault="0018174A" w:rsidP="000B21FA"/>
        </w:tc>
        <w:tc>
          <w:tcPr>
            <w:tcW w:w="0" w:type="auto"/>
            <w:tcMar>
              <w:top w:w="15" w:type="dxa"/>
              <w:left w:w="15" w:type="dxa"/>
              <w:bottom w:w="15" w:type="dxa"/>
              <w:right w:w="15" w:type="dxa"/>
            </w:tcMar>
          </w:tcPr>
          <w:p w:rsidR="0018174A" w:rsidRDefault="00426E50" w:rsidP="001A0769">
            <w:pPr>
              <w:tabs>
                <w:tab w:val="left" w:pos="1620"/>
              </w:tabs>
            </w:pPr>
            <w:r w:rsidRPr="00BE3D02">
              <w:t xml:space="preserve">Director, Centre for Infectious Diseases Research, </w:t>
            </w:r>
            <w:proofErr w:type="spellStart"/>
            <w:r w:rsidRPr="00BE3D02">
              <w:t>Bayero</w:t>
            </w:r>
            <w:proofErr w:type="spellEnd"/>
            <w:r w:rsidRPr="00BE3D02">
              <w:t xml:space="preserve"> University, Kano</w:t>
            </w:r>
          </w:p>
          <w:p w:rsidR="000B21FA" w:rsidRDefault="000B21FA" w:rsidP="000B21FA">
            <w:pPr>
              <w:tabs>
                <w:tab w:val="left" w:pos="1620"/>
              </w:tabs>
            </w:pPr>
          </w:p>
          <w:p w:rsidR="000B21FA" w:rsidRPr="00BE3D02" w:rsidRDefault="000B21FA" w:rsidP="001A0769">
            <w:pPr>
              <w:tabs>
                <w:tab w:val="left" w:pos="1620"/>
              </w:tabs>
            </w:pPr>
          </w:p>
        </w:tc>
      </w:tr>
    </w:tbl>
    <w:p w:rsidR="0018174A" w:rsidRPr="00BE3D02" w:rsidRDefault="00426E50" w:rsidP="001A0769">
      <w:pPr>
        <w:pStyle w:val="h3underline"/>
        <w:tabs>
          <w:tab w:val="left" w:pos="1620"/>
        </w:tabs>
        <w:rPr>
          <w:rFonts w:ascii="Arial" w:hAnsi="Arial" w:cs="Arial"/>
          <w:sz w:val="22"/>
          <w:szCs w:val="22"/>
        </w:rPr>
      </w:pPr>
      <w:r w:rsidRPr="00BE3D02">
        <w:rPr>
          <w:rFonts w:ascii="Arial" w:eastAsia="Arial" w:hAnsi="Arial" w:cs="Arial"/>
          <w:sz w:val="22"/>
          <w:szCs w:val="22"/>
        </w:rPr>
        <w:t>Other Experience and Professional Memberships</w:t>
      </w:r>
    </w:p>
    <w:tbl>
      <w:tblPr>
        <w:tblStyle w:val="table"/>
        <w:tblW w:w="5083" w:type="pct"/>
        <w:tblInd w:w="15" w:type="dxa"/>
        <w:tblBorders>
          <w:top w:val="nil"/>
          <w:left w:val="nil"/>
          <w:bottom w:val="nil"/>
          <w:right w:val="nil"/>
          <w:insideH w:val="nil"/>
          <w:insideV w:val="nil"/>
        </w:tblBorders>
        <w:tblCellMar>
          <w:top w:w="15" w:type="dxa"/>
          <w:left w:w="15" w:type="dxa"/>
          <w:bottom w:w="15" w:type="dxa"/>
          <w:right w:w="15" w:type="dxa"/>
        </w:tblCellMar>
        <w:tblLook w:val="04A0"/>
      </w:tblPr>
      <w:tblGrid>
        <w:gridCol w:w="1710"/>
        <w:gridCol w:w="9300"/>
      </w:tblGrid>
      <w:tr w:rsidR="0018174A" w:rsidRPr="00BE3D02" w:rsidTr="001A0769">
        <w:tc>
          <w:tcPr>
            <w:tcW w:w="1710" w:type="dxa"/>
            <w:tcMar>
              <w:top w:w="15" w:type="dxa"/>
              <w:left w:w="15" w:type="dxa"/>
              <w:bottom w:w="15" w:type="dxa"/>
              <w:right w:w="15" w:type="dxa"/>
            </w:tcMar>
          </w:tcPr>
          <w:p w:rsidR="0018174A" w:rsidRPr="00BE3D02" w:rsidRDefault="00426E50" w:rsidP="001A0769">
            <w:pPr>
              <w:tabs>
                <w:tab w:val="left" w:pos="1620"/>
              </w:tabs>
            </w:pPr>
            <w:r w:rsidRPr="00BE3D02">
              <w:t xml:space="preserve">1990 </w:t>
            </w:r>
            <w:r w:rsidR="00785EE5" w:rsidRPr="00BE3D02">
              <w:t>–</w:t>
            </w:r>
            <w:r w:rsidRPr="00BE3D02">
              <w:t xml:space="preserve"> </w:t>
            </w:r>
            <w:r w:rsidR="00785EE5" w:rsidRPr="00BE3D02">
              <w:t>present</w:t>
            </w:r>
          </w:p>
        </w:tc>
        <w:tc>
          <w:tcPr>
            <w:tcW w:w="0" w:type="auto"/>
            <w:tcMar>
              <w:top w:w="15" w:type="dxa"/>
              <w:left w:w="15" w:type="dxa"/>
              <w:bottom w:w="15" w:type="dxa"/>
              <w:right w:w="15" w:type="dxa"/>
            </w:tcMar>
          </w:tcPr>
          <w:p w:rsidR="0018174A" w:rsidRPr="00BE3D02" w:rsidRDefault="00426E50" w:rsidP="001A0769">
            <w:pPr>
              <w:tabs>
                <w:tab w:val="left" w:pos="1620"/>
              </w:tabs>
            </w:pPr>
            <w:r w:rsidRPr="00BE3D02">
              <w:t>Member, Nigerian Medical Association</w:t>
            </w:r>
          </w:p>
        </w:tc>
      </w:tr>
      <w:tr w:rsidR="0018174A" w:rsidRPr="00BE3D02" w:rsidTr="001A0769">
        <w:tc>
          <w:tcPr>
            <w:tcW w:w="1710" w:type="dxa"/>
            <w:tcMar>
              <w:top w:w="15" w:type="dxa"/>
              <w:left w:w="15" w:type="dxa"/>
              <w:bottom w:w="15" w:type="dxa"/>
              <w:right w:w="15" w:type="dxa"/>
            </w:tcMar>
          </w:tcPr>
          <w:p w:rsidR="0018174A" w:rsidRPr="00BE3D02" w:rsidRDefault="00426E50" w:rsidP="001A0769">
            <w:pPr>
              <w:tabs>
                <w:tab w:val="left" w:pos="1620"/>
              </w:tabs>
            </w:pPr>
            <w:r w:rsidRPr="00BE3D02">
              <w:t xml:space="preserve">2001 </w:t>
            </w:r>
            <w:r w:rsidR="00785EE5" w:rsidRPr="00BE3D02">
              <w:t>–</w:t>
            </w:r>
            <w:r w:rsidRPr="00BE3D02">
              <w:t xml:space="preserve"> </w:t>
            </w:r>
            <w:r w:rsidR="00785EE5" w:rsidRPr="00BE3D02">
              <w:t>present</w:t>
            </w:r>
          </w:p>
        </w:tc>
        <w:tc>
          <w:tcPr>
            <w:tcW w:w="0" w:type="auto"/>
            <w:tcMar>
              <w:top w:w="15" w:type="dxa"/>
              <w:left w:w="15" w:type="dxa"/>
              <w:bottom w:w="15" w:type="dxa"/>
              <w:right w:w="15" w:type="dxa"/>
            </w:tcMar>
          </w:tcPr>
          <w:p w:rsidR="0018174A" w:rsidRPr="00BE3D02" w:rsidRDefault="00426E50" w:rsidP="001A0769">
            <w:pPr>
              <w:tabs>
                <w:tab w:val="left" w:pos="1620"/>
              </w:tabs>
            </w:pPr>
            <w:r w:rsidRPr="00BE3D02">
              <w:t>Member, Association of Public Health Physicians of Nigeria</w:t>
            </w:r>
          </w:p>
        </w:tc>
      </w:tr>
      <w:tr w:rsidR="0018174A" w:rsidRPr="00BE3D02" w:rsidTr="001A0769">
        <w:tc>
          <w:tcPr>
            <w:tcW w:w="1710" w:type="dxa"/>
            <w:tcMar>
              <w:top w:w="15" w:type="dxa"/>
              <w:left w:w="15" w:type="dxa"/>
              <w:bottom w:w="15" w:type="dxa"/>
              <w:right w:w="15" w:type="dxa"/>
            </w:tcMar>
          </w:tcPr>
          <w:p w:rsidR="0018174A" w:rsidRPr="00BE3D02" w:rsidRDefault="00426E50" w:rsidP="001A0769">
            <w:pPr>
              <w:tabs>
                <w:tab w:val="left" w:pos="1620"/>
              </w:tabs>
            </w:pPr>
            <w:r w:rsidRPr="00BE3D02">
              <w:t xml:space="preserve">2004 </w:t>
            </w:r>
            <w:r w:rsidR="00785EE5" w:rsidRPr="00BE3D02">
              <w:t>–</w:t>
            </w:r>
            <w:r w:rsidRPr="00BE3D02">
              <w:t xml:space="preserve"> </w:t>
            </w:r>
            <w:r w:rsidR="00785EE5" w:rsidRPr="00BE3D02">
              <w:t>present</w:t>
            </w:r>
          </w:p>
        </w:tc>
        <w:tc>
          <w:tcPr>
            <w:tcW w:w="0" w:type="auto"/>
            <w:tcMar>
              <w:top w:w="15" w:type="dxa"/>
              <w:left w:w="15" w:type="dxa"/>
              <w:bottom w:w="15" w:type="dxa"/>
              <w:right w:w="15" w:type="dxa"/>
            </w:tcMar>
          </w:tcPr>
          <w:p w:rsidR="0018174A" w:rsidRPr="00BE3D02" w:rsidRDefault="00426E50" w:rsidP="001A0769">
            <w:pPr>
              <w:tabs>
                <w:tab w:val="left" w:pos="1620"/>
              </w:tabs>
            </w:pPr>
            <w:r w:rsidRPr="00BE3D02">
              <w:t>Member, Medical and Dental Consultants' Association of Nigeria</w:t>
            </w:r>
          </w:p>
        </w:tc>
      </w:tr>
      <w:tr w:rsidR="0018174A" w:rsidRPr="00BE3D02" w:rsidTr="001A0769">
        <w:tc>
          <w:tcPr>
            <w:tcW w:w="1710" w:type="dxa"/>
            <w:tcMar>
              <w:top w:w="15" w:type="dxa"/>
              <w:left w:w="15" w:type="dxa"/>
              <w:bottom w:w="15" w:type="dxa"/>
              <w:right w:w="15" w:type="dxa"/>
            </w:tcMar>
          </w:tcPr>
          <w:p w:rsidR="0018174A" w:rsidRPr="00BE3D02" w:rsidRDefault="00426E50" w:rsidP="001A0769">
            <w:pPr>
              <w:tabs>
                <w:tab w:val="left" w:pos="1620"/>
              </w:tabs>
            </w:pPr>
            <w:r w:rsidRPr="00BE3D02">
              <w:t xml:space="preserve">2004 </w:t>
            </w:r>
            <w:r w:rsidR="00785EE5" w:rsidRPr="00BE3D02">
              <w:t>–</w:t>
            </w:r>
            <w:r w:rsidRPr="00BE3D02">
              <w:t xml:space="preserve"> </w:t>
            </w:r>
            <w:r w:rsidR="00785EE5" w:rsidRPr="00BE3D02">
              <w:t>present</w:t>
            </w:r>
          </w:p>
        </w:tc>
        <w:tc>
          <w:tcPr>
            <w:tcW w:w="0" w:type="auto"/>
            <w:tcMar>
              <w:top w:w="15" w:type="dxa"/>
              <w:left w:w="15" w:type="dxa"/>
              <w:bottom w:w="15" w:type="dxa"/>
              <w:right w:w="15" w:type="dxa"/>
            </w:tcMar>
          </w:tcPr>
          <w:p w:rsidR="0018174A" w:rsidRPr="00BE3D02" w:rsidRDefault="00426E50" w:rsidP="001A0769">
            <w:pPr>
              <w:tabs>
                <w:tab w:val="left" w:pos="1620"/>
              </w:tabs>
            </w:pPr>
            <w:r w:rsidRPr="00BE3D02">
              <w:t>Fellow, West African College of Physicians</w:t>
            </w:r>
          </w:p>
        </w:tc>
      </w:tr>
      <w:tr w:rsidR="0018174A" w:rsidRPr="00BE3D02" w:rsidTr="001A0769">
        <w:tc>
          <w:tcPr>
            <w:tcW w:w="1710" w:type="dxa"/>
            <w:tcMar>
              <w:top w:w="15" w:type="dxa"/>
              <w:left w:w="15" w:type="dxa"/>
              <w:bottom w:w="15" w:type="dxa"/>
              <w:right w:w="15" w:type="dxa"/>
            </w:tcMar>
          </w:tcPr>
          <w:p w:rsidR="0018174A" w:rsidRPr="00BE3D02" w:rsidRDefault="00426E50" w:rsidP="001A0769">
            <w:pPr>
              <w:tabs>
                <w:tab w:val="left" w:pos="1620"/>
              </w:tabs>
            </w:pPr>
            <w:r w:rsidRPr="00BE3D02">
              <w:t xml:space="preserve">2012 </w:t>
            </w:r>
            <w:r w:rsidR="00785EE5" w:rsidRPr="00BE3D02">
              <w:t>–</w:t>
            </w:r>
            <w:r w:rsidRPr="00BE3D02">
              <w:t xml:space="preserve"> </w:t>
            </w:r>
            <w:r w:rsidR="00785EE5" w:rsidRPr="00BE3D02">
              <w:t>present</w:t>
            </w:r>
          </w:p>
        </w:tc>
        <w:tc>
          <w:tcPr>
            <w:tcW w:w="0" w:type="auto"/>
            <w:tcMar>
              <w:top w:w="15" w:type="dxa"/>
              <w:left w:w="15" w:type="dxa"/>
              <w:bottom w:w="15" w:type="dxa"/>
              <w:right w:w="15" w:type="dxa"/>
            </w:tcMar>
          </w:tcPr>
          <w:p w:rsidR="0018174A" w:rsidRPr="00BE3D02" w:rsidRDefault="00426E50" w:rsidP="001A0769">
            <w:pPr>
              <w:tabs>
                <w:tab w:val="left" w:pos="1620"/>
              </w:tabs>
            </w:pPr>
            <w:r w:rsidRPr="00BE3D02">
              <w:t>Member, International AIDS Society</w:t>
            </w:r>
          </w:p>
        </w:tc>
      </w:tr>
      <w:tr w:rsidR="0018174A" w:rsidRPr="00BE3D02" w:rsidTr="001A0769">
        <w:tc>
          <w:tcPr>
            <w:tcW w:w="1710" w:type="dxa"/>
            <w:tcMar>
              <w:top w:w="15" w:type="dxa"/>
              <w:left w:w="15" w:type="dxa"/>
              <w:bottom w:w="15" w:type="dxa"/>
              <w:right w:w="15" w:type="dxa"/>
            </w:tcMar>
          </w:tcPr>
          <w:p w:rsidR="000C7B54" w:rsidRDefault="00426E50" w:rsidP="001A0769">
            <w:pPr>
              <w:tabs>
                <w:tab w:val="left" w:pos="1620"/>
              </w:tabs>
            </w:pPr>
            <w:r w:rsidRPr="00BE3D02">
              <w:t xml:space="preserve">2012 </w:t>
            </w:r>
            <w:r w:rsidR="00785EE5" w:rsidRPr="00BE3D02">
              <w:t>–</w:t>
            </w:r>
            <w:r w:rsidRPr="00BE3D02">
              <w:t xml:space="preserve"> </w:t>
            </w:r>
            <w:r w:rsidR="00785EE5" w:rsidRPr="00BE3D02">
              <w:t>present</w:t>
            </w:r>
          </w:p>
          <w:p w:rsidR="0018174A" w:rsidRPr="000C7B54" w:rsidRDefault="000C7B54" w:rsidP="000C7B54">
            <w:r>
              <w:t>2013</w:t>
            </w:r>
            <w:r w:rsidRPr="00BE3D02">
              <w:t>– present</w:t>
            </w:r>
          </w:p>
        </w:tc>
        <w:tc>
          <w:tcPr>
            <w:tcW w:w="0" w:type="auto"/>
            <w:tcMar>
              <w:top w:w="15" w:type="dxa"/>
              <w:left w:w="15" w:type="dxa"/>
              <w:bottom w:w="15" w:type="dxa"/>
              <w:right w:w="15" w:type="dxa"/>
            </w:tcMar>
          </w:tcPr>
          <w:p w:rsidR="0018174A" w:rsidRDefault="00426E50" w:rsidP="001A0769">
            <w:pPr>
              <w:tabs>
                <w:tab w:val="left" w:pos="1620"/>
              </w:tabs>
            </w:pPr>
            <w:r w:rsidRPr="00BE3D02">
              <w:t>Fellow, Medical College of Public Health</w:t>
            </w:r>
          </w:p>
          <w:p w:rsidR="000C7B54" w:rsidRPr="00BE3D02" w:rsidRDefault="000C7B54" w:rsidP="001A0769">
            <w:pPr>
              <w:tabs>
                <w:tab w:val="left" w:pos="1620"/>
              </w:tabs>
            </w:pPr>
            <w:r>
              <w:t xml:space="preserve">Deputy Chair, Research Ethics Committee, College of Health Sciences, </w:t>
            </w:r>
            <w:proofErr w:type="spellStart"/>
            <w:r>
              <w:t>Bayero</w:t>
            </w:r>
            <w:proofErr w:type="spellEnd"/>
            <w:r>
              <w:t xml:space="preserve"> University</w:t>
            </w:r>
          </w:p>
        </w:tc>
      </w:tr>
      <w:tr w:rsidR="0018174A" w:rsidRPr="00BE3D02" w:rsidTr="001A0769">
        <w:tc>
          <w:tcPr>
            <w:tcW w:w="1710" w:type="dxa"/>
            <w:tcMar>
              <w:top w:w="15" w:type="dxa"/>
              <w:left w:w="15" w:type="dxa"/>
              <w:bottom w:w="15" w:type="dxa"/>
              <w:right w:w="15" w:type="dxa"/>
            </w:tcMar>
          </w:tcPr>
          <w:p w:rsidR="0018174A" w:rsidRPr="00BE3D02" w:rsidRDefault="00426E50" w:rsidP="001A0769">
            <w:pPr>
              <w:tabs>
                <w:tab w:val="left" w:pos="1620"/>
              </w:tabs>
            </w:pPr>
            <w:r w:rsidRPr="00BE3D02">
              <w:t xml:space="preserve">2014 </w:t>
            </w:r>
            <w:r w:rsidR="00785EE5" w:rsidRPr="00BE3D02">
              <w:t>–</w:t>
            </w:r>
            <w:r w:rsidRPr="00BE3D02">
              <w:t xml:space="preserve"> </w:t>
            </w:r>
            <w:r w:rsidR="00785EE5" w:rsidRPr="00BE3D02">
              <w:t>present</w:t>
            </w:r>
          </w:p>
        </w:tc>
        <w:tc>
          <w:tcPr>
            <w:tcW w:w="0" w:type="auto"/>
            <w:tcMar>
              <w:top w:w="15" w:type="dxa"/>
              <w:left w:w="15" w:type="dxa"/>
              <w:bottom w:w="15" w:type="dxa"/>
              <w:right w:w="15" w:type="dxa"/>
            </w:tcMar>
          </w:tcPr>
          <w:p w:rsidR="0018174A" w:rsidRPr="00BE3D02" w:rsidRDefault="00426E50" w:rsidP="001A0769">
            <w:pPr>
              <w:tabs>
                <w:tab w:val="left" w:pos="1620"/>
              </w:tabs>
            </w:pPr>
            <w:r w:rsidRPr="00BE3D02">
              <w:t>Member, National Poliomyelitis Certification Committee</w:t>
            </w:r>
          </w:p>
        </w:tc>
      </w:tr>
      <w:tr w:rsidR="0018174A" w:rsidRPr="00BE3D02" w:rsidTr="001A0769">
        <w:tc>
          <w:tcPr>
            <w:tcW w:w="1710" w:type="dxa"/>
            <w:tcMar>
              <w:top w:w="15" w:type="dxa"/>
              <w:left w:w="15" w:type="dxa"/>
              <w:bottom w:w="15" w:type="dxa"/>
              <w:right w:w="15" w:type="dxa"/>
            </w:tcMar>
          </w:tcPr>
          <w:p w:rsidR="0018174A" w:rsidRPr="00BE3D02" w:rsidRDefault="00426E50" w:rsidP="001A0769">
            <w:pPr>
              <w:tabs>
                <w:tab w:val="left" w:pos="1620"/>
              </w:tabs>
            </w:pPr>
            <w:r w:rsidRPr="00BE3D02">
              <w:t xml:space="preserve">2016 </w:t>
            </w:r>
            <w:r w:rsidR="00785EE5" w:rsidRPr="00BE3D02">
              <w:t>–</w:t>
            </w:r>
            <w:r w:rsidRPr="00BE3D02">
              <w:t xml:space="preserve"> </w:t>
            </w:r>
            <w:r w:rsidR="00785EE5" w:rsidRPr="00BE3D02">
              <w:t>present</w:t>
            </w:r>
          </w:p>
        </w:tc>
        <w:tc>
          <w:tcPr>
            <w:tcW w:w="0" w:type="auto"/>
            <w:tcMar>
              <w:top w:w="15" w:type="dxa"/>
              <w:left w:w="15" w:type="dxa"/>
              <w:bottom w:w="15" w:type="dxa"/>
              <w:right w:w="15" w:type="dxa"/>
            </w:tcMar>
          </w:tcPr>
          <w:p w:rsidR="0018174A" w:rsidRPr="00BE3D02" w:rsidRDefault="00426E50" w:rsidP="001A0769">
            <w:pPr>
              <w:tabs>
                <w:tab w:val="left" w:pos="1620"/>
              </w:tabs>
            </w:pPr>
            <w:r w:rsidRPr="00BE3D02">
              <w:t>Member, Ministerial Technical Committee on Lassa Fever</w:t>
            </w:r>
          </w:p>
        </w:tc>
      </w:tr>
      <w:tr w:rsidR="0018174A" w:rsidRPr="00BE3D02" w:rsidTr="001A0769">
        <w:tc>
          <w:tcPr>
            <w:tcW w:w="1710" w:type="dxa"/>
            <w:tcMar>
              <w:top w:w="15" w:type="dxa"/>
              <w:left w:w="15" w:type="dxa"/>
              <w:bottom w:w="15" w:type="dxa"/>
              <w:right w:w="15" w:type="dxa"/>
            </w:tcMar>
          </w:tcPr>
          <w:p w:rsidR="0018174A" w:rsidRDefault="00426E50" w:rsidP="001A0769">
            <w:pPr>
              <w:tabs>
                <w:tab w:val="left" w:pos="1620"/>
              </w:tabs>
            </w:pPr>
            <w:r w:rsidRPr="00BE3D02">
              <w:t xml:space="preserve">2016 </w:t>
            </w:r>
            <w:r w:rsidR="00F46CBE">
              <w:t>–</w:t>
            </w:r>
            <w:r w:rsidRPr="00BE3D02">
              <w:t xml:space="preserve"> </w:t>
            </w:r>
            <w:r w:rsidR="00785EE5" w:rsidRPr="00BE3D02">
              <w:t>present</w:t>
            </w:r>
          </w:p>
          <w:p w:rsidR="004B1DD8" w:rsidRDefault="004B1DD8" w:rsidP="004B1DD8">
            <w:pPr>
              <w:tabs>
                <w:tab w:val="left" w:pos="1620"/>
              </w:tabs>
            </w:pPr>
            <w:r w:rsidRPr="00BE3D02">
              <w:t>201</w:t>
            </w:r>
            <w:r>
              <w:t>7</w:t>
            </w:r>
            <w:r w:rsidRPr="00BE3D02">
              <w:t xml:space="preserve"> </w:t>
            </w:r>
            <w:r>
              <w:t>–</w:t>
            </w:r>
            <w:r w:rsidRPr="00BE3D02">
              <w:t xml:space="preserve"> present</w:t>
            </w:r>
          </w:p>
          <w:p w:rsidR="004B1DD8" w:rsidRPr="00BE3D02" w:rsidRDefault="004B1DD8" w:rsidP="001A0769">
            <w:pPr>
              <w:tabs>
                <w:tab w:val="left" w:pos="1620"/>
              </w:tabs>
            </w:pPr>
          </w:p>
        </w:tc>
        <w:tc>
          <w:tcPr>
            <w:tcW w:w="0" w:type="auto"/>
            <w:tcMar>
              <w:top w:w="15" w:type="dxa"/>
              <w:left w:w="15" w:type="dxa"/>
              <w:bottom w:w="15" w:type="dxa"/>
              <w:right w:w="15" w:type="dxa"/>
            </w:tcMar>
          </w:tcPr>
          <w:p w:rsidR="0018174A" w:rsidRDefault="00426E50" w:rsidP="001A0769">
            <w:pPr>
              <w:tabs>
                <w:tab w:val="left" w:pos="1620"/>
              </w:tabs>
            </w:pPr>
            <w:r w:rsidRPr="00BE3D02">
              <w:t>Deputy Chair, Ministerial Committee on Primary Health Care Mapping</w:t>
            </w:r>
          </w:p>
          <w:p w:rsidR="004B1DD8" w:rsidRDefault="004B1DD8" w:rsidP="001A0769">
            <w:pPr>
              <w:tabs>
                <w:tab w:val="left" w:pos="1620"/>
              </w:tabs>
            </w:pPr>
            <w:r>
              <w:t>Chair, National Health Research Ethics Committee of Nigeria (NHREC)</w:t>
            </w:r>
            <w:r w:rsidR="00B20E57">
              <w:t>, FMOH, Abuja, Nigeria</w:t>
            </w:r>
          </w:p>
          <w:p w:rsidR="00012DB3" w:rsidRDefault="00012DB3" w:rsidP="001A0769">
            <w:pPr>
              <w:tabs>
                <w:tab w:val="left" w:pos="1620"/>
              </w:tabs>
            </w:pPr>
          </w:p>
          <w:p w:rsidR="004B1DD8" w:rsidRPr="00BE3D02" w:rsidRDefault="004B1DD8" w:rsidP="001A0769">
            <w:pPr>
              <w:tabs>
                <w:tab w:val="left" w:pos="1620"/>
              </w:tabs>
            </w:pPr>
          </w:p>
        </w:tc>
      </w:tr>
    </w:tbl>
    <w:p w:rsidR="0018174A" w:rsidRPr="00BE3D02" w:rsidRDefault="00426E50" w:rsidP="001A0769">
      <w:pPr>
        <w:pStyle w:val="h3underline"/>
        <w:tabs>
          <w:tab w:val="left" w:pos="1620"/>
        </w:tabs>
        <w:rPr>
          <w:rFonts w:ascii="Arial" w:hAnsi="Arial" w:cs="Arial"/>
          <w:sz w:val="22"/>
          <w:szCs w:val="22"/>
        </w:rPr>
      </w:pPr>
      <w:r w:rsidRPr="00BE3D02">
        <w:rPr>
          <w:rFonts w:ascii="Arial" w:eastAsia="Arial" w:hAnsi="Arial" w:cs="Arial"/>
          <w:sz w:val="22"/>
          <w:szCs w:val="22"/>
        </w:rPr>
        <w:t>Honors</w:t>
      </w:r>
    </w:p>
    <w:tbl>
      <w:tblPr>
        <w:tblStyle w:val="table"/>
        <w:tblW w:w="5083" w:type="pct"/>
        <w:tblInd w:w="15" w:type="dxa"/>
        <w:tblBorders>
          <w:top w:val="nil"/>
          <w:left w:val="nil"/>
          <w:bottom w:val="nil"/>
          <w:right w:val="nil"/>
          <w:insideH w:val="nil"/>
          <w:insideV w:val="nil"/>
        </w:tblBorders>
        <w:tblCellMar>
          <w:top w:w="15" w:type="dxa"/>
          <w:left w:w="15" w:type="dxa"/>
          <w:bottom w:w="15" w:type="dxa"/>
          <w:right w:w="15" w:type="dxa"/>
        </w:tblCellMar>
        <w:tblLook w:val="04A0"/>
      </w:tblPr>
      <w:tblGrid>
        <w:gridCol w:w="1710"/>
        <w:gridCol w:w="9300"/>
      </w:tblGrid>
      <w:tr w:rsidR="0018174A" w:rsidRPr="00BE3D02" w:rsidTr="001A0769">
        <w:tc>
          <w:tcPr>
            <w:tcW w:w="1710" w:type="dxa"/>
            <w:tcMar>
              <w:top w:w="15" w:type="dxa"/>
              <w:left w:w="15" w:type="dxa"/>
              <w:bottom w:w="15" w:type="dxa"/>
              <w:right w:w="15" w:type="dxa"/>
            </w:tcMar>
          </w:tcPr>
          <w:p w:rsidR="0018174A" w:rsidRPr="00BE3D02" w:rsidRDefault="00426E50" w:rsidP="001A0769">
            <w:pPr>
              <w:tabs>
                <w:tab w:val="left" w:pos="1620"/>
              </w:tabs>
            </w:pPr>
            <w:r w:rsidRPr="00BE3D02">
              <w:t>1987</w:t>
            </w:r>
          </w:p>
        </w:tc>
        <w:tc>
          <w:tcPr>
            <w:tcW w:w="0" w:type="auto"/>
            <w:tcMar>
              <w:top w:w="15" w:type="dxa"/>
              <w:left w:w="15" w:type="dxa"/>
              <w:bottom w:w="15" w:type="dxa"/>
              <w:right w:w="15" w:type="dxa"/>
            </w:tcMar>
          </w:tcPr>
          <w:p w:rsidR="0018174A" w:rsidRPr="00BE3D02" w:rsidRDefault="00426E50" w:rsidP="001A0769">
            <w:pPr>
              <w:tabs>
                <w:tab w:val="left" w:pos="1620"/>
              </w:tabs>
            </w:pPr>
            <w:r w:rsidRPr="00BE3D02">
              <w:t>Provost's Prize for Best Preclinical Student, University of Maiduguri, Nigeria</w:t>
            </w:r>
          </w:p>
        </w:tc>
      </w:tr>
      <w:tr w:rsidR="0018174A" w:rsidRPr="00BE3D02" w:rsidTr="001A0769">
        <w:tc>
          <w:tcPr>
            <w:tcW w:w="1710" w:type="dxa"/>
            <w:tcMar>
              <w:top w:w="15" w:type="dxa"/>
              <w:left w:w="15" w:type="dxa"/>
              <w:bottom w:w="15" w:type="dxa"/>
              <w:right w:w="15" w:type="dxa"/>
            </w:tcMar>
          </w:tcPr>
          <w:p w:rsidR="0018174A" w:rsidRPr="00BE3D02" w:rsidRDefault="00426E50" w:rsidP="001A0769">
            <w:pPr>
              <w:tabs>
                <w:tab w:val="left" w:pos="1620"/>
              </w:tabs>
            </w:pPr>
            <w:r w:rsidRPr="00BE3D02">
              <w:t>1990</w:t>
            </w:r>
          </w:p>
        </w:tc>
        <w:tc>
          <w:tcPr>
            <w:tcW w:w="0" w:type="auto"/>
            <w:tcMar>
              <w:top w:w="15" w:type="dxa"/>
              <w:left w:w="15" w:type="dxa"/>
              <w:bottom w:w="15" w:type="dxa"/>
              <w:right w:w="15" w:type="dxa"/>
            </w:tcMar>
          </w:tcPr>
          <w:p w:rsidR="0018174A" w:rsidRPr="00BE3D02" w:rsidRDefault="00426E50" w:rsidP="001A0769">
            <w:pPr>
              <w:tabs>
                <w:tab w:val="left" w:pos="1620"/>
              </w:tabs>
            </w:pPr>
            <w:r w:rsidRPr="00BE3D02">
              <w:t>George Edington Prize in Pathology, University of Maiduguri, Nigeria</w:t>
            </w:r>
          </w:p>
        </w:tc>
      </w:tr>
      <w:tr w:rsidR="0018174A" w:rsidRPr="00BE3D02" w:rsidTr="001A0769">
        <w:tc>
          <w:tcPr>
            <w:tcW w:w="1710" w:type="dxa"/>
            <w:tcMar>
              <w:top w:w="15" w:type="dxa"/>
              <w:left w:w="15" w:type="dxa"/>
              <w:bottom w:w="15" w:type="dxa"/>
              <w:right w:w="15" w:type="dxa"/>
            </w:tcMar>
          </w:tcPr>
          <w:p w:rsidR="0018174A" w:rsidRPr="00BE3D02" w:rsidRDefault="00426E50" w:rsidP="001A0769">
            <w:pPr>
              <w:tabs>
                <w:tab w:val="left" w:pos="1620"/>
              </w:tabs>
            </w:pPr>
            <w:r w:rsidRPr="00BE3D02">
              <w:t>1990</w:t>
            </w:r>
          </w:p>
        </w:tc>
        <w:tc>
          <w:tcPr>
            <w:tcW w:w="0" w:type="auto"/>
            <w:tcMar>
              <w:top w:w="15" w:type="dxa"/>
              <w:left w:w="15" w:type="dxa"/>
              <w:bottom w:w="15" w:type="dxa"/>
              <w:right w:w="15" w:type="dxa"/>
            </w:tcMar>
          </w:tcPr>
          <w:p w:rsidR="0018174A" w:rsidRPr="00BE3D02" w:rsidRDefault="00426E50" w:rsidP="001A0769">
            <w:pPr>
              <w:tabs>
                <w:tab w:val="left" w:pos="1620"/>
              </w:tabs>
            </w:pPr>
            <w:r w:rsidRPr="00BE3D02">
              <w:t>Nigerian Paediatrics Association Prize, Paediatrics Association of Nigeria</w:t>
            </w:r>
          </w:p>
        </w:tc>
      </w:tr>
      <w:tr w:rsidR="0018174A" w:rsidRPr="00BE3D02" w:rsidTr="001A0769">
        <w:tc>
          <w:tcPr>
            <w:tcW w:w="1710" w:type="dxa"/>
            <w:tcMar>
              <w:top w:w="15" w:type="dxa"/>
              <w:left w:w="15" w:type="dxa"/>
              <w:bottom w:w="15" w:type="dxa"/>
              <w:right w:w="15" w:type="dxa"/>
            </w:tcMar>
          </w:tcPr>
          <w:p w:rsidR="0018174A" w:rsidRPr="00BE3D02" w:rsidRDefault="00426E50" w:rsidP="001A0769">
            <w:pPr>
              <w:tabs>
                <w:tab w:val="left" w:pos="1620"/>
              </w:tabs>
            </w:pPr>
            <w:r w:rsidRPr="00BE3D02">
              <w:t>1990</w:t>
            </w:r>
          </w:p>
        </w:tc>
        <w:tc>
          <w:tcPr>
            <w:tcW w:w="0" w:type="auto"/>
            <w:tcMar>
              <w:top w:w="15" w:type="dxa"/>
              <w:left w:w="15" w:type="dxa"/>
              <w:bottom w:w="15" w:type="dxa"/>
              <w:right w:w="15" w:type="dxa"/>
            </w:tcMar>
          </w:tcPr>
          <w:p w:rsidR="0018174A" w:rsidRPr="00BE3D02" w:rsidRDefault="00426E50" w:rsidP="001A0769">
            <w:pPr>
              <w:tabs>
                <w:tab w:val="left" w:pos="1620"/>
              </w:tabs>
            </w:pPr>
            <w:proofErr w:type="spellStart"/>
            <w:r w:rsidRPr="00BE3D02">
              <w:t>Wakilin</w:t>
            </w:r>
            <w:proofErr w:type="spellEnd"/>
            <w:r w:rsidRPr="00BE3D02">
              <w:t xml:space="preserve"> Adamawa Prize in Internal Medicine, University of Maiduguri, Nigeria</w:t>
            </w:r>
          </w:p>
        </w:tc>
      </w:tr>
      <w:tr w:rsidR="0018174A" w:rsidRPr="00BE3D02" w:rsidTr="001A0769">
        <w:tc>
          <w:tcPr>
            <w:tcW w:w="1710" w:type="dxa"/>
            <w:tcMar>
              <w:top w:w="15" w:type="dxa"/>
              <w:left w:w="15" w:type="dxa"/>
              <w:bottom w:w="15" w:type="dxa"/>
              <w:right w:w="15" w:type="dxa"/>
            </w:tcMar>
          </w:tcPr>
          <w:p w:rsidR="0018174A" w:rsidRPr="00BE3D02" w:rsidRDefault="00426E50" w:rsidP="001A0769">
            <w:pPr>
              <w:tabs>
                <w:tab w:val="left" w:pos="1620"/>
              </w:tabs>
            </w:pPr>
            <w:r w:rsidRPr="00BE3D02">
              <w:t>1990</w:t>
            </w:r>
          </w:p>
        </w:tc>
        <w:tc>
          <w:tcPr>
            <w:tcW w:w="0" w:type="auto"/>
            <w:tcMar>
              <w:top w:w="15" w:type="dxa"/>
              <w:left w:w="15" w:type="dxa"/>
              <w:bottom w:w="15" w:type="dxa"/>
              <w:right w:w="15" w:type="dxa"/>
            </w:tcMar>
          </w:tcPr>
          <w:p w:rsidR="0018174A" w:rsidRPr="00BE3D02" w:rsidRDefault="00426E50" w:rsidP="001A0769">
            <w:pPr>
              <w:tabs>
                <w:tab w:val="left" w:pos="1620"/>
              </w:tabs>
            </w:pPr>
            <w:proofErr w:type="spellStart"/>
            <w:r w:rsidRPr="00BE3D02">
              <w:t>Matco</w:t>
            </w:r>
            <w:proofErr w:type="spellEnd"/>
            <w:r w:rsidRPr="00BE3D02">
              <w:t xml:space="preserve"> Clinic Prize in Public Health, University of Maiduguri, Nigeria</w:t>
            </w:r>
          </w:p>
        </w:tc>
      </w:tr>
      <w:tr w:rsidR="0018174A" w:rsidRPr="00BE3D02" w:rsidTr="001A0769">
        <w:tc>
          <w:tcPr>
            <w:tcW w:w="1710" w:type="dxa"/>
            <w:tcMar>
              <w:top w:w="15" w:type="dxa"/>
              <w:left w:w="15" w:type="dxa"/>
              <w:bottom w:w="15" w:type="dxa"/>
              <w:right w:w="15" w:type="dxa"/>
            </w:tcMar>
          </w:tcPr>
          <w:p w:rsidR="0018174A" w:rsidRPr="00BE3D02" w:rsidRDefault="00426E50" w:rsidP="001A0769">
            <w:pPr>
              <w:tabs>
                <w:tab w:val="left" w:pos="1620"/>
              </w:tabs>
            </w:pPr>
            <w:r w:rsidRPr="00BE3D02">
              <w:t>1990</w:t>
            </w:r>
          </w:p>
        </w:tc>
        <w:tc>
          <w:tcPr>
            <w:tcW w:w="0" w:type="auto"/>
            <w:tcMar>
              <w:top w:w="15" w:type="dxa"/>
              <w:left w:w="15" w:type="dxa"/>
              <w:bottom w:w="15" w:type="dxa"/>
              <w:right w:w="15" w:type="dxa"/>
            </w:tcMar>
          </w:tcPr>
          <w:p w:rsidR="0018174A" w:rsidRPr="00BE3D02" w:rsidRDefault="00426E50" w:rsidP="001A0769">
            <w:pPr>
              <w:tabs>
                <w:tab w:val="left" w:pos="1620"/>
              </w:tabs>
            </w:pPr>
            <w:r w:rsidRPr="00BE3D02">
              <w:t>Provost Prize for Overall Best Medical Graduate, University of Maiduguri, Nigeria</w:t>
            </w:r>
          </w:p>
        </w:tc>
      </w:tr>
      <w:tr w:rsidR="0018174A" w:rsidRPr="00BE3D02" w:rsidTr="001A0769">
        <w:tc>
          <w:tcPr>
            <w:tcW w:w="1710" w:type="dxa"/>
            <w:tcMar>
              <w:top w:w="15" w:type="dxa"/>
              <w:left w:w="15" w:type="dxa"/>
              <w:bottom w:w="15" w:type="dxa"/>
              <w:right w:w="15" w:type="dxa"/>
            </w:tcMar>
          </w:tcPr>
          <w:p w:rsidR="0018174A" w:rsidRPr="00BE3D02" w:rsidRDefault="00426E50" w:rsidP="001A0769">
            <w:pPr>
              <w:tabs>
                <w:tab w:val="left" w:pos="1620"/>
              </w:tabs>
            </w:pPr>
            <w:r w:rsidRPr="00BE3D02">
              <w:t>1997</w:t>
            </w:r>
          </w:p>
        </w:tc>
        <w:tc>
          <w:tcPr>
            <w:tcW w:w="0" w:type="auto"/>
            <w:tcMar>
              <w:top w:w="15" w:type="dxa"/>
              <w:left w:w="15" w:type="dxa"/>
              <w:bottom w:w="15" w:type="dxa"/>
              <w:right w:w="15" w:type="dxa"/>
            </w:tcMar>
          </w:tcPr>
          <w:p w:rsidR="0018174A" w:rsidRPr="00BE3D02" w:rsidRDefault="00426E50" w:rsidP="001A0769">
            <w:pPr>
              <w:tabs>
                <w:tab w:val="left" w:pos="1620"/>
              </w:tabs>
            </w:pPr>
            <w:r w:rsidRPr="00BE3D02">
              <w:t xml:space="preserve">British </w:t>
            </w:r>
            <w:proofErr w:type="spellStart"/>
            <w:r w:rsidRPr="00BE3D02">
              <w:t>Chevenning</w:t>
            </w:r>
            <w:proofErr w:type="spellEnd"/>
            <w:r w:rsidRPr="00BE3D02">
              <w:t xml:space="preserve"> Scholar, British Council</w:t>
            </w:r>
          </w:p>
        </w:tc>
      </w:tr>
      <w:tr w:rsidR="0018174A" w:rsidRPr="00BE3D02" w:rsidTr="001A0769">
        <w:tc>
          <w:tcPr>
            <w:tcW w:w="1710" w:type="dxa"/>
            <w:tcMar>
              <w:top w:w="15" w:type="dxa"/>
              <w:left w:w="15" w:type="dxa"/>
              <w:bottom w:w="15" w:type="dxa"/>
              <w:right w:w="15" w:type="dxa"/>
            </w:tcMar>
          </w:tcPr>
          <w:p w:rsidR="0018174A" w:rsidRPr="00BE3D02" w:rsidRDefault="00426E50" w:rsidP="001A0769">
            <w:pPr>
              <w:tabs>
                <w:tab w:val="left" w:pos="1620"/>
              </w:tabs>
            </w:pPr>
            <w:r w:rsidRPr="00BE3D02">
              <w:t>1999</w:t>
            </w:r>
          </w:p>
        </w:tc>
        <w:tc>
          <w:tcPr>
            <w:tcW w:w="0" w:type="auto"/>
            <w:tcMar>
              <w:top w:w="15" w:type="dxa"/>
              <w:left w:w="15" w:type="dxa"/>
              <w:bottom w:w="15" w:type="dxa"/>
              <w:right w:w="15" w:type="dxa"/>
            </w:tcMar>
          </w:tcPr>
          <w:p w:rsidR="0018174A" w:rsidRPr="00BE3D02" w:rsidRDefault="00426E50" w:rsidP="001A0769">
            <w:pPr>
              <w:tabs>
                <w:tab w:val="left" w:pos="1620"/>
              </w:tabs>
            </w:pPr>
            <w:r w:rsidRPr="00BE3D02">
              <w:t>M P Shah Prize in International Public Health, University of Glasgow</w:t>
            </w:r>
          </w:p>
        </w:tc>
      </w:tr>
    </w:tbl>
    <w:p w:rsidR="0018174A" w:rsidRPr="00BE3D02" w:rsidRDefault="00426E50">
      <w:pPr>
        <w:pStyle w:val="Heading3"/>
        <w:rPr>
          <w:rFonts w:ascii="Arial" w:hAnsi="Arial" w:cs="Arial"/>
          <w:sz w:val="22"/>
          <w:szCs w:val="22"/>
        </w:rPr>
      </w:pPr>
      <w:r w:rsidRPr="00BE3D02">
        <w:rPr>
          <w:rFonts w:ascii="Arial" w:eastAsia="Arial" w:hAnsi="Arial" w:cs="Arial"/>
          <w:sz w:val="22"/>
          <w:szCs w:val="22"/>
        </w:rPr>
        <w:t>C. Contribution to Science</w:t>
      </w:r>
    </w:p>
    <w:p w:rsidR="0018174A" w:rsidRPr="00BE3D02" w:rsidRDefault="00426E50">
      <w:pPr>
        <w:numPr>
          <w:ilvl w:val="0"/>
          <w:numId w:val="2"/>
        </w:numPr>
        <w:spacing w:before="220" w:after="220"/>
        <w:ind w:left="375"/>
      </w:pPr>
      <w:r w:rsidRPr="00BE3D02">
        <w:t>In recent times, my research work has focused on three main themes-Interpersonal violence and harmful cultural practices. We highlighted the importance of improving the nurturing environment for child upbringing to be as violent free as possible, improved communication between partners and replacement of harmful initiation passages with other symbolic ceremonies.</w:t>
      </w:r>
    </w:p>
    <w:p w:rsidR="0018174A" w:rsidRPr="00BE3D02" w:rsidRDefault="00426E50">
      <w:pPr>
        <w:pStyle w:val="citationUlliParagraph"/>
        <w:numPr>
          <w:ilvl w:val="1"/>
          <w:numId w:val="2"/>
        </w:numPr>
        <w:ind w:left="750"/>
      </w:pPr>
      <w:r w:rsidRPr="00BE3D02">
        <w:lastRenderedPageBreak/>
        <w:t xml:space="preserve">Amole TG, Bello S, Odoh C, Aliyu MH, </w:t>
      </w:r>
      <w:r w:rsidRPr="00666267">
        <w:rPr>
          <w:b/>
        </w:rPr>
        <w:t>Iliyasu Z</w:t>
      </w:r>
      <w:r w:rsidRPr="00BE3D02">
        <w:t xml:space="preserve">. Correlates of Female-Perpetrated Intimate Partner Violence in Kano, Northern Nigeria. J </w:t>
      </w:r>
      <w:proofErr w:type="spellStart"/>
      <w:r w:rsidRPr="00BE3D02">
        <w:t>Interpers</w:t>
      </w:r>
      <w:proofErr w:type="spellEnd"/>
      <w:r w:rsidRPr="00BE3D02">
        <w:t xml:space="preserve"> Violence. 2016 Jul;31(12):2240-54. PubMed PMID: </w:t>
      </w:r>
      <w:hyperlink r:id="rId10" w:history="1">
        <w:r w:rsidRPr="00BE3D02">
          <w:rPr>
            <w:color w:val="0000EE"/>
            <w:u w:val="single"/>
          </w:rPr>
          <w:t>25731930</w:t>
        </w:r>
      </w:hyperlink>
      <w:r w:rsidRPr="00BE3D02">
        <w:t xml:space="preserve">. </w:t>
      </w:r>
    </w:p>
    <w:p w:rsidR="0018174A" w:rsidRPr="00BE3D02" w:rsidRDefault="00426E50">
      <w:pPr>
        <w:pStyle w:val="citationUlliParagraph"/>
        <w:numPr>
          <w:ilvl w:val="1"/>
          <w:numId w:val="2"/>
        </w:numPr>
        <w:ind w:left="750"/>
      </w:pPr>
      <w:proofErr w:type="spellStart"/>
      <w:r w:rsidRPr="00666267">
        <w:rPr>
          <w:b/>
        </w:rPr>
        <w:t>Iliyasu</w:t>
      </w:r>
      <w:proofErr w:type="spellEnd"/>
      <w:r w:rsidRPr="00666267">
        <w:rPr>
          <w:b/>
        </w:rPr>
        <w:t xml:space="preserve"> Z</w:t>
      </w:r>
      <w:r w:rsidRPr="00BE3D02">
        <w:t xml:space="preserve">, </w:t>
      </w:r>
      <w:proofErr w:type="spellStart"/>
      <w:r w:rsidRPr="00BE3D02">
        <w:t>Galadanci</w:t>
      </w:r>
      <w:proofErr w:type="spellEnd"/>
      <w:r w:rsidRPr="00BE3D02">
        <w:t xml:space="preserve"> HS, </w:t>
      </w:r>
      <w:proofErr w:type="spellStart"/>
      <w:r w:rsidRPr="00BE3D02">
        <w:t>Abubakar</w:t>
      </w:r>
      <w:proofErr w:type="spellEnd"/>
      <w:r w:rsidRPr="00BE3D02">
        <w:t xml:space="preserve"> S, </w:t>
      </w:r>
      <w:proofErr w:type="spellStart"/>
      <w:r w:rsidRPr="00BE3D02">
        <w:t>Auwal</w:t>
      </w:r>
      <w:proofErr w:type="spellEnd"/>
      <w:r w:rsidRPr="00BE3D02">
        <w:t xml:space="preserve"> MS, </w:t>
      </w:r>
      <w:proofErr w:type="spellStart"/>
      <w:r w:rsidRPr="00BE3D02">
        <w:t>Odoh</w:t>
      </w:r>
      <w:proofErr w:type="spellEnd"/>
      <w:r w:rsidRPr="00BE3D02">
        <w:t xml:space="preserve"> C, </w:t>
      </w:r>
      <w:proofErr w:type="spellStart"/>
      <w:r w:rsidRPr="00BE3D02">
        <w:t>Salihu</w:t>
      </w:r>
      <w:proofErr w:type="spellEnd"/>
      <w:r w:rsidRPr="00BE3D02">
        <w:t xml:space="preserve"> HM, Aliyu MH. Phenotypes of intimate partner violence among women experiencing infertility in Kano, Northwest Nigeria. </w:t>
      </w:r>
      <w:proofErr w:type="spellStart"/>
      <w:r w:rsidRPr="00BE3D02">
        <w:t>Int</w:t>
      </w:r>
      <w:proofErr w:type="spellEnd"/>
      <w:r w:rsidRPr="00BE3D02">
        <w:t xml:space="preserve"> J </w:t>
      </w:r>
      <w:proofErr w:type="spellStart"/>
      <w:r w:rsidRPr="00BE3D02">
        <w:t>Gynaecol</w:t>
      </w:r>
      <w:proofErr w:type="spellEnd"/>
      <w:r w:rsidRPr="00BE3D02">
        <w:t xml:space="preserve"> Obstet. 2016 Apr;133(1):32-6. PubMed PMID: </w:t>
      </w:r>
      <w:hyperlink r:id="rId11" w:history="1">
        <w:r w:rsidRPr="00BE3D02">
          <w:rPr>
            <w:color w:val="0000EE"/>
            <w:u w:val="single"/>
          </w:rPr>
          <w:t>26948339</w:t>
        </w:r>
      </w:hyperlink>
      <w:r w:rsidRPr="00BE3D02">
        <w:t xml:space="preserve">. </w:t>
      </w:r>
    </w:p>
    <w:p w:rsidR="0018174A" w:rsidRPr="00BE3D02" w:rsidRDefault="00426E50">
      <w:pPr>
        <w:pStyle w:val="citationUlliParagraph"/>
        <w:numPr>
          <w:ilvl w:val="1"/>
          <w:numId w:val="2"/>
        </w:numPr>
        <w:ind w:left="750"/>
      </w:pPr>
      <w:proofErr w:type="spellStart"/>
      <w:r w:rsidRPr="00666267">
        <w:rPr>
          <w:b/>
        </w:rPr>
        <w:t>Iliyasu</w:t>
      </w:r>
      <w:proofErr w:type="spellEnd"/>
      <w:r w:rsidRPr="00666267">
        <w:rPr>
          <w:b/>
        </w:rPr>
        <w:t xml:space="preserve"> Z</w:t>
      </w:r>
      <w:r w:rsidRPr="00BE3D02">
        <w:t xml:space="preserve">, </w:t>
      </w:r>
      <w:proofErr w:type="spellStart"/>
      <w:r w:rsidRPr="00BE3D02">
        <w:t>Abubakar</w:t>
      </w:r>
      <w:proofErr w:type="spellEnd"/>
      <w:r w:rsidRPr="00BE3D02">
        <w:t xml:space="preserve"> IS, </w:t>
      </w:r>
      <w:proofErr w:type="spellStart"/>
      <w:r w:rsidRPr="00BE3D02">
        <w:t>Galadanci</w:t>
      </w:r>
      <w:proofErr w:type="spellEnd"/>
      <w:r w:rsidRPr="00BE3D02">
        <w:t xml:space="preserve"> HS, </w:t>
      </w:r>
      <w:proofErr w:type="spellStart"/>
      <w:r w:rsidRPr="00BE3D02">
        <w:t>Hayatu</w:t>
      </w:r>
      <w:proofErr w:type="spellEnd"/>
      <w:r w:rsidRPr="00BE3D02">
        <w:t xml:space="preserve"> Z, </w:t>
      </w:r>
      <w:proofErr w:type="spellStart"/>
      <w:r w:rsidRPr="00BE3D02">
        <w:t>Aliyu</w:t>
      </w:r>
      <w:proofErr w:type="spellEnd"/>
      <w:r w:rsidRPr="00BE3D02">
        <w:t xml:space="preserve"> MH. Prevalence and risk factors for domestic violence among pregnant women in northern Nigeria. J </w:t>
      </w:r>
      <w:proofErr w:type="spellStart"/>
      <w:r w:rsidRPr="00BE3D02">
        <w:t>Interpers</w:t>
      </w:r>
      <w:proofErr w:type="spellEnd"/>
      <w:r w:rsidRPr="00BE3D02">
        <w:t xml:space="preserve"> Violence. 2013 Mar;28(4):868-83. PubMed PMID: </w:t>
      </w:r>
      <w:hyperlink r:id="rId12" w:history="1">
        <w:r w:rsidRPr="00BE3D02">
          <w:rPr>
            <w:color w:val="0000EE"/>
            <w:u w:val="single"/>
          </w:rPr>
          <w:t>22935952</w:t>
        </w:r>
      </w:hyperlink>
      <w:r w:rsidRPr="00BE3D02">
        <w:t xml:space="preserve">. </w:t>
      </w:r>
    </w:p>
    <w:p w:rsidR="0018174A" w:rsidRPr="00BE3D02" w:rsidRDefault="00426E50">
      <w:pPr>
        <w:pStyle w:val="citationUlliParagraph"/>
        <w:numPr>
          <w:ilvl w:val="1"/>
          <w:numId w:val="2"/>
        </w:numPr>
        <w:ind w:left="750"/>
      </w:pPr>
      <w:proofErr w:type="spellStart"/>
      <w:r w:rsidRPr="00666267">
        <w:rPr>
          <w:b/>
        </w:rPr>
        <w:t>Iliyasu</w:t>
      </w:r>
      <w:proofErr w:type="spellEnd"/>
      <w:r w:rsidRPr="00666267">
        <w:rPr>
          <w:b/>
        </w:rPr>
        <w:t xml:space="preserve"> Z</w:t>
      </w:r>
      <w:r w:rsidRPr="00BE3D02">
        <w:t xml:space="preserve">, </w:t>
      </w:r>
      <w:proofErr w:type="spellStart"/>
      <w:r w:rsidRPr="00BE3D02">
        <w:t>Abubakar</w:t>
      </w:r>
      <w:proofErr w:type="spellEnd"/>
      <w:r w:rsidRPr="00BE3D02">
        <w:t xml:space="preserve"> IS, </w:t>
      </w:r>
      <w:proofErr w:type="spellStart"/>
      <w:r w:rsidRPr="00BE3D02">
        <w:t>Galadanci</w:t>
      </w:r>
      <w:proofErr w:type="spellEnd"/>
      <w:r w:rsidRPr="00BE3D02">
        <w:t xml:space="preserve"> HS, </w:t>
      </w:r>
      <w:proofErr w:type="spellStart"/>
      <w:r w:rsidRPr="00BE3D02">
        <w:t>Haruna</w:t>
      </w:r>
      <w:proofErr w:type="spellEnd"/>
      <w:r w:rsidRPr="00BE3D02">
        <w:t xml:space="preserve"> F, </w:t>
      </w:r>
      <w:proofErr w:type="spellStart"/>
      <w:r w:rsidRPr="00BE3D02">
        <w:t>Aliyu</w:t>
      </w:r>
      <w:proofErr w:type="spellEnd"/>
      <w:r w:rsidRPr="00BE3D02">
        <w:t xml:space="preserve"> MH. Predictors of female genital cutting among university students in northern Nigeria. J </w:t>
      </w:r>
      <w:proofErr w:type="spellStart"/>
      <w:r w:rsidRPr="00BE3D02">
        <w:t>Obstet</w:t>
      </w:r>
      <w:proofErr w:type="spellEnd"/>
      <w:r w:rsidRPr="00BE3D02">
        <w:t xml:space="preserve"> </w:t>
      </w:r>
      <w:proofErr w:type="spellStart"/>
      <w:r w:rsidRPr="00BE3D02">
        <w:t>Gynaecol</w:t>
      </w:r>
      <w:proofErr w:type="spellEnd"/>
      <w:r w:rsidRPr="00BE3D02">
        <w:t xml:space="preserve">. 2012 May;32(4):387-92. PubMed PMID: </w:t>
      </w:r>
      <w:hyperlink r:id="rId13" w:history="1">
        <w:r w:rsidRPr="00BE3D02">
          <w:rPr>
            <w:color w:val="0000EE"/>
            <w:u w:val="single"/>
          </w:rPr>
          <w:t>22519488</w:t>
        </w:r>
      </w:hyperlink>
      <w:r w:rsidRPr="00BE3D02">
        <w:t xml:space="preserve">. </w:t>
      </w:r>
    </w:p>
    <w:p w:rsidR="0018174A" w:rsidRPr="00BE3D02" w:rsidRDefault="00426E50">
      <w:pPr>
        <w:numPr>
          <w:ilvl w:val="0"/>
          <w:numId w:val="2"/>
        </w:numPr>
        <w:spacing w:before="220" w:after="220"/>
        <w:ind w:left="375"/>
      </w:pPr>
      <w:r w:rsidRPr="00BE3D02">
        <w:t xml:space="preserve">Immunological profile of cohorts of children in high risk polio endemic settings for the Polio eradication initiative. We provided the </w:t>
      </w:r>
      <w:proofErr w:type="spellStart"/>
      <w:r w:rsidRPr="00BE3D02">
        <w:t>seroprevalence</w:t>
      </w:r>
      <w:proofErr w:type="spellEnd"/>
      <w:r w:rsidRPr="00BE3D02">
        <w:t xml:space="preserve"> of the three types of polio virus before and after the interruption of wild polio transmission in northern Nigeria and made key recommendations to consolidate the herd immunity for the eventual certification of Nigeria as a polio-free nation.</w:t>
      </w:r>
    </w:p>
    <w:p w:rsidR="0018174A" w:rsidRPr="00BE3D02" w:rsidRDefault="00426E50">
      <w:pPr>
        <w:pStyle w:val="citationUlliParagraph"/>
        <w:numPr>
          <w:ilvl w:val="1"/>
          <w:numId w:val="3"/>
        </w:numPr>
        <w:ind w:left="750"/>
      </w:pPr>
      <w:r w:rsidRPr="00BE3D02">
        <w:t xml:space="preserve">Craig KT, </w:t>
      </w:r>
      <w:proofErr w:type="spellStart"/>
      <w:r w:rsidRPr="00BE3D02">
        <w:t>Verma</w:t>
      </w:r>
      <w:proofErr w:type="spellEnd"/>
      <w:r w:rsidRPr="00BE3D02">
        <w:t xml:space="preserve"> H, </w:t>
      </w:r>
      <w:proofErr w:type="spellStart"/>
      <w:r w:rsidRPr="00666267">
        <w:rPr>
          <w:b/>
        </w:rPr>
        <w:t>Iliyasu</w:t>
      </w:r>
      <w:proofErr w:type="spellEnd"/>
      <w:r w:rsidRPr="00666267">
        <w:rPr>
          <w:b/>
        </w:rPr>
        <w:t xml:space="preserve"> Z</w:t>
      </w:r>
      <w:r w:rsidRPr="00BE3D02">
        <w:t xml:space="preserve">, </w:t>
      </w:r>
      <w:proofErr w:type="spellStart"/>
      <w:r w:rsidRPr="00BE3D02">
        <w:t>Mkanda</w:t>
      </w:r>
      <w:proofErr w:type="spellEnd"/>
      <w:r w:rsidRPr="00BE3D02">
        <w:t xml:space="preserve"> P, </w:t>
      </w:r>
      <w:proofErr w:type="spellStart"/>
      <w:r w:rsidRPr="00BE3D02">
        <w:t>Touray</w:t>
      </w:r>
      <w:proofErr w:type="spellEnd"/>
      <w:r w:rsidRPr="00BE3D02">
        <w:t xml:space="preserve"> K, Johnson T, Walla A, Banda R, </w:t>
      </w:r>
      <w:proofErr w:type="spellStart"/>
      <w:r w:rsidRPr="00BE3D02">
        <w:t>Tegegne</w:t>
      </w:r>
      <w:proofErr w:type="spellEnd"/>
      <w:r w:rsidRPr="00BE3D02">
        <w:t xml:space="preserve"> SG, </w:t>
      </w:r>
      <w:proofErr w:type="spellStart"/>
      <w:r w:rsidRPr="00BE3D02">
        <w:t>Yehualashet</w:t>
      </w:r>
      <w:proofErr w:type="spellEnd"/>
      <w:r w:rsidRPr="00BE3D02">
        <w:t xml:space="preserve"> YG, Abba B, Ahmad-</w:t>
      </w:r>
      <w:proofErr w:type="spellStart"/>
      <w:r w:rsidRPr="00BE3D02">
        <w:t>Shehu</w:t>
      </w:r>
      <w:proofErr w:type="spellEnd"/>
      <w:r w:rsidRPr="00BE3D02">
        <w:t xml:space="preserve"> A, </w:t>
      </w:r>
      <w:proofErr w:type="spellStart"/>
      <w:r w:rsidRPr="00BE3D02">
        <w:t>Takane</w:t>
      </w:r>
      <w:proofErr w:type="spellEnd"/>
      <w:r w:rsidRPr="00BE3D02">
        <w:t xml:space="preserve"> M, Sutter RW, </w:t>
      </w:r>
      <w:proofErr w:type="spellStart"/>
      <w:r w:rsidRPr="00BE3D02">
        <w:t>Nsubuga</w:t>
      </w:r>
      <w:proofErr w:type="spellEnd"/>
      <w:r w:rsidRPr="00BE3D02">
        <w:t xml:space="preserve"> P, Muhammad AJ, </w:t>
      </w:r>
      <w:proofErr w:type="spellStart"/>
      <w:r w:rsidRPr="00BE3D02">
        <w:t>Vaz</w:t>
      </w:r>
      <w:proofErr w:type="spellEnd"/>
      <w:r w:rsidRPr="00BE3D02">
        <w:t xml:space="preserve"> RG. Role of Serial Polio </w:t>
      </w:r>
      <w:proofErr w:type="spellStart"/>
      <w:r w:rsidRPr="00BE3D02">
        <w:t>Seroprevalence</w:t>
      </w:r>
      <w:proofErr w:type="spellEnd"/>
      <w:r w:rsidRPr="00BE3D02">
        <w:t xml:space="preserve"> Studies in Guiding Implementation of the Polio Eradication Initiative in Kano, Nigeria: 2011-2014. J Infect Dis. 2016 May 1;213 </w:t>
      </w:r>
      <w:proofErr w:type="spellStart"/>
      <w:r w:rsidRPr="00BE3D02">
        <w:t>Suppl</w:t>
      </w:r>
      <w:proofErr w:type="spellEnd"/>
      <w:r w:rsidRPr="00BE3D02">
        <w:t xml:space="preserve"> 3:S124-30. PubMed PMID: </w:t>
      </w:r>
      <w:hyperlink r:id="rId14" w:history="1">
        <w:r w:rsidRPr="00BE3D02">
          <w:rPr>
            <w:color w:val="0000EE"/>
            <w:u w:val="single"/>
          </w:rPr>
          <w:t>26908720</w:t>
        </w:r>
      </w:hyperlink>
      <w:r w:rsidRPr="00BE3D02">
        <w:t xml:space="preserve">; PubMed Central PMCID: </w:t>
      </w:r>
      <w:hyperlink r:id="rId15" w:history="1">
        <w:r w:rsidRPr="00BE3D02">
          <w:rPr>
            <w:color w:val="0000EE"/>
            <w:u w:val="single"/>
          </w:rPr>
          <w:t>PMC4818560</w:t>
        </w:r>
      </w:hyperlink>
      <w:r w:rsidRPr="00BE3D02">
        <w:t xml:space="preserve">. </w:t>
      </w:r>
    </w:p>
    <w:p w:rsidR="0018174A" w:rsidRPr="00BE3D02" w:rsidRDefault="00426E50">
      <w:pPr>
        <w:pStyle w:val="citationUlliParagraph"/>
        <w:numPr>
          <w:ilvl w:val="1"/>
          <w:numId w:val="3"/>
        </w:numPr>
        <w:ind w:left="750"/>
      </w:pPr>
      <w:proofErr w:type="spellStart"/>
      <w:r w:rsidRPr="00666267">
        <w:rPr>
          <w:b/>
        </w:rPr>
        <w:t>Iliyasu</w:t>
      </w:r>
      <w:proofErr w:type="spellEnd"/>
      <w:r w:rsidRPr="00666267">
        <w:rPr>
          <w:b/>
        </w:rPr>
        <w:t xml:space="preserve"> Z</w:t>
      </w:r>
      <w:r w:rsidRPr="00BE3D02">
        <w:t xml:space="preserve">, </w:t>
      </w:r>
      <w:proofErr w:type="spellStart"/>
      <w:r w:rsidRPr="00BE3D02">
        <w:t>Nwaze</w:t>
      </w:r>
      <w:proofErr w:type="spellEnd"/>
      <w:r w:rsidRPr="00BE3D02">
        <w:t xml:space="preserve"> E, </w:t>
      </w:r>
      <w:proofErr w:type="spellStart"/>
      <w:r w:rsidRPr="00BE3D02">
        <w:t>Verma</w:t>
      </w:r>
      <w:proofErr w:type="spellEnd"/>
      <w:r w:rsidRPr="00BE3D02">
        <w:t xml:space="preserve"> H, Mustapha AO, </w:t>
      </w:r>
      <w:proofErr w:type="spellStart"/>
      <w:r w:rsidRPr="00BE3D02">
        <w:t>Weldegebriel</w:t>
      </w:r>
      <w:proofErr w:type="spellEnd"/>
      <w:r w:rsidRPr="00BE3D02">
        <w:t xml:space="preserve"> G, </w:t>
      </w:r>
      <w:proofErr w:type="spellStart"/>
      <w:r w:rsidRPr="00BE3D02">
        <w:t>Gasasira</w:t>
      </w:r>
      <w:proofErr w:type="spellEnd"/>
      <w:r w:rsidRPr="00BE3D02">
        <w:t xml:space="preserve"> A, </w:t>
      </w:r>
      <w:proofErr w:type="spellStart"/>
      <w:r w:rsidRPr="00BE3D02">
        <w:t>Wannemuehler</w:t>
      </w:r>
      <w:proofErr w:type="spellEnd"/>
      <w:r w:rsidRPr="00BE3D02">
        <w:t xml:space="preserve"> KA, </w:t>
      </w:r>
      <w:proofErr w:type="spellStart"/>
      <w:r w:rsidRPr="00BE3D02">
        <w:t>Pallansch</w:t>
      </w:r>
      <w:proofErr w:type="spellEnd"/>
      <w:r w:rsidRPr="00BE3D02">
        <w:t xml:space="preserve"> MA, Gajida AU, Pate M, Sutter RW. Survey of poliovirus antibodies in Kano, Northern Nigeria. Vaccine. 2014 Mar 10;32(12):1414-20. PubMed PMID: </w:t>
      </w:r>
      <w:hyperlink r:id="rId16" w:history="1">
        <w:r w:rsidRPr="00BE3D02">
          <w:rPr>
            <w:color w:val="0000EE"/>
            <w:u w:val="single"/>
          </w:rPr>
          <w:t>24041545</w:t>
        </w:r>
      </w:hyperlink>
      <w:r w:rsidRPr="00BE3D02">
        <w:t xml:space="preserve">. </w:t>
      </w:r>
    </w:p>
    <w:p w:rsidR="0018174A" w:rsidRPr="00BE3D02" w:rsidRDefault="00426E50">
      <w:pPr>
        <w:numPr>
          <w:ilvl w:val="0"/>
          <w:numId w:val="2"/>
        </w:numPr>
        <w:spacing w:before="220" w:after="220"/>
        <w:ind w:left="375"/>
      </w:pPr>
      <w:r w:rsidRPr="00BE3D02">
        <w:t xml:space="preserve">HIV/AIDS risk factors and co-morbidities and interventions in low resource countries. We determined risk </w:t>
      </w:r>
      <w:proofErr w:type="spellStart"/>
      <w:r w:rsidRPr="00BE3D02">
        <w:t>behaviours</w:t>
      </w:r>
      <w:proofErr w:type="spellEnd"/>
      <w:r w:rsidRPr="00BE3D02">
        <w:t>, burden of tuberculosis and malaria and pattern of smoking among HIV/AIDS patients in northern Nigeria.</w:t>
      </w:r>
    </w:p>
    <w:p w:rsidR="0018174A" w:rsidRPr="00BE3D02" w:rsidRDefault="00426E50">
      <w:pPr>
        <w:pStyle w:val="citationUlliParagraph"/>
        <w:numPr>
          <w:ilvl w:val="1"/>
          <w:numId w:val="4"/>
        </w:numPr>
        <w:ind w:left="750"/>
      </w:pPr>
      <w:proofErr w:type="spellStart"/>
      <w:r w:rsidRPr="00666267">
        <w:rPr>
          <w:b/>
        </w:rPr>
        <w:t>Iliyasu</w:t>
      </w:r>
      <w:proofErr w:type="spellEnd"/>
      <w:r w:rsidRPr="00666267">
        <w:rPr>
          <w:b/>
        </w:rPr>
        <w:t xml:space="preserve"> Z</w:t>
      </w:r>
      <w:r w:rsidRPr="00BE3D02">
        <w:t xml:space="preserve">, </w:t>
      </w:r>
      <w:proofErr w:type="spellStart"/>
      <w:r w:rsidRPr="00BE3D02">
        <w:t>Babashani</w:t>
      </w:r>
      <w:proofErr w:type="spellEnd"/>
      <w:r w:rsidRPr="00BE3D02">
        <w:t xml:space="preserve"> M, </w:t>
      </w:r>
      <w:proofErr w:type="spellStart"/>
      <w:r w:rsidRPr="00BE3D02">
        <w:t>Abubakar</w:t>
      </w:r>
      <w:proofErr w:type="spellEnd"/>
      <w:r w:rsidRPr="00BE3D02">
        <w:t xml:space="preserve"> IS, </w:t>
      </w:r>
      <w:proofErr w:type="spellStart"/>
      <w:r w:rsidRPr="00BE3D02">
        <w:t>Salahudeen</w:t>
      </w:r>
      <w:proofErr w:type="spellEnd"/>
      <w:r w:rsidRPr="00BE3D02">
        <w:t xml:space="preserve"> AA, </w:t>
      </w:r>
      <w:proofErr w:type="spellStart"/>
      <w:r w:rsidRPr="00BE3D02">
        <w:t>Aliyu</w:t>
      </w:r>
      <w:proofErr w:type="spellEnd"/>
      <w:r w:rsidRPr="00BE3D02">
        <w:t xml:space="preserve"> MH. Clinical burden and correlates of HIV and malaria co-infection, in northwest Nigeria. </w:t>
      </w:r>
      <w:proofErr w:type="spellStart"/>
      <w:r w:rsidRPr="00BE3D02">
        <w:t>Acta</w:t>
      </w:r>
      <w:proofErr w:type="spellEnd"/>
      <w:r w:rsidRPr="00BE3D02">
        <w:t xml:space="preserve"> Trop. 2013 Dec;128(3):630-5. PubMed PMID: </w:t>
      </w:r>
      <w:hyperlink r:id="rId17" w:history="1">
        <w:r w:rsidRPr="00BE3D02">
          <w:rPr>
            <w:color w:val="0000EE"/>
            <w:u w:val="single"/>
          </w:rPr>
          <w:t>24055714</w:t>
        </w:r>
      </w:hyperlink>
      <w:r w:rsidRPr="00BE3D02">
        <w:t xml:space="preserve">. </w:t>
      </w:r>
    </w:p>
    <w:p w:rsidR="0018174A" w:rsidRPr="00BE3D02" w:rsidRDefault="00426E50">
      <w:pPr>
        <w:pStyle w:val="citationUlliParagraph"/>
        <w:numPr>
          <w:ilvl w:val="1"/>
          <w:numId w:val="4"/>
        </w:numPr>
        <w:ind w:left="750"/>
      </w:pPr>
      <w:proofErr w:type="spellStart"/>
      <w:r w:rsidRPr="00666267">
        <w:rPr>
          <w:b/>
        </w:rPr>
        <w:t>Iliyasu</w:t>
      </w:r>
      <w:proofErr w:type="spellEnd"/>
      <w:r w:rsidRPr="00666267">
        <w:rPr>
          <w:b/>
        </w:rPr>
        <w:t xml:space="preserve"> Z</w:t>
      </w:r>
      <w:r w:rsidRPr="00BE3D02">
        <w:t xml:space="preserve">, </w:t>
      </w:r>
      <w:proofErr w:type="spellStart"/>
      <w:r w:rsidRPr="00BE3D02">
        <w:t>Abubakar</w:t>
      </w:r>
      <w:proofErr w:type="spellEnd"/>
      <w:r w:rsidRPr="00BE3D02">
        <w:t xml:space="preserve"> IS, </w:t>
      </w:r>
      <w:proofErr w:type="spellStart"/>
      <w:r w:rsidRPr="00BE3D02">
        <w:t>Sani</w:t>
      </w:r>
      <w:proofErr w:type="spellEnd"/>
      <w:r w:rsidRPr="00BE3D02">
        <w:t xml:space="preserve"> IH, </w:t>
      </w:r>
      <w:proofErr w:type="spellStart"/>
      <w:r w:rsidRPr="00BE3D02">
        <w:t>Jibo</w:t>
      </w:r>
      <w:proofErr w:type="spellEnd"/>
      <w:r w:rsidRPr="00BE3D02">
        <w:t xml:space="preserve"> AM, </w:t>
      </w:r>
      <w:proofErr w:type="spellStart"/>
      <w:r w:rsidRPr="00BE3D02">
        <w:t>Karaye</w:t>
      </w:r>
      <w:proofErr w:type="spellEnd"/>
      <w:r w:rsidRPr="00BE3D02">
        <w:t xml:space="preserve"> IM, </w:t>
      </w:r>
      <w:proofErr w:type="spellStart"/>
      <w:r w:rsidRPr="00BE3D02">
        <w:t>Salihu</w:t>
      </w:r>
      <w:proofErr w:type="spellEnd"/>
      <w:r w:rsidRPr="00BE3D02">
        <w:t xml:space="preserve"> HM, </w:t>
      </w:r>
      <w:proofErr w:type="spellStart"/>
      <w:r w:rsidRPr="00BE3D02">
        <w:t>Aliyu</w:t>
      </w:r>
      <w:proofErr w:type="spellEnd"/>
      <w:r w:rsidRPr="00BE3D02">
        <w:t xml:space="preserve"> MH. Male circumcision and HIV risk behavior among university students in northern Nigeria. Am J </w:t>
      </w:r>
      <w:proofErr w:type="spellStart"/>
      <w:r w:rsidRPr="00BE3D02">
        <w:t>Mens</w:t>
      </w:r>
      <w:proofErr w:type="spellEnd"/>
      <w:r w:rsidRPr="00BE3D02">
        <w:t xml:space="preserve"> Health. 2013 Mar;7(2):94-101. PubMed PMID: </w:t>
      </w:r>
      <w:hyperlink r:id="rId18" w:history="1">
        <w:r w:rsidRPr="00BE3D02">
          <w:rPr>
            <w:color w:val="0000EE"/>
            <w:u w:val="single"/>
          </w:rPr>
          <w:t>22892146</w:t>
        </w:r>
      </w:hyperlink>
      <w:r w:rsidRPr="00BE3D02">
        <w:t xml:space="preserve">. </w:t>
      </w:r>
    </w:p>
    <w:p w:rsidR="0018174A" w:rsidRPr="00BE3D02" w:rsidRDefault="00426E50">
      <w:pPr>
        <w:pStyle w:val="citationUlliParagraph"/>
        <w:numPr>
          <w:ilvl w:val="1"/>
          <w:numId w:val="4"/>
        </w:numPr>
        <w:ind w:left="750"/>
      </w:pPr>
      <w:r w:rsidRPr="00666267">
        <w:rPr>
          <w:b/>
        </w:rPr>
        <w:t>Iliyasu Z</w:t>
      </w:r>
      <w:r w:rsidRPr="00BE3D02">
        <w:t xml:space="preserve">, Gajida AU, Abubakar IS, Shittu O, Babashani M, Aliyu MH. Patterns and predictors of cigarette smoking among HIV-infected patients in northern Nigeria. Int J STD AIDS. 2012 Dec;23(12):849-52. PubMed PMID: </w:t>
      </w:r>
      <w:hyperlink r:id="rId19" w:history="1">
        <w:r w:rsidRPr="00BE3D02">
          <w:rPr>
            <w:color w:val="0000EE"/>
            <w:u w:val="single"/>
          </w:rPr>
          <w:t>23258822</w:t>
        </w:r>
      </w:hyperlink>
      <w:r w:rsidRPr="00BE3D02">
        <w:t xml:space="preserve">. </w:t>
      </w:r>
    </w:p>
    <w:p w:rsidR="0018174A" w:rsidRPr="00BE3D02" w:rsidRDefault="00426E50">
      <w:pPr>
        <w:pStyle w:val="citationUlliParagraph"/>
        <w:numPr>
          <w:ilvl w:val="1"/>
          <w:numId w:val="4"/>
        </w:numPr>
        <w:spacing w:after="220"/>
        <w:ind w:left="750"/>
      </w:pPr>
      <w:r w:rsidRPr="00666267">
        <w:rPr>
          <w:b/>
        </w:rPr>
        <w:t>Iliyasu Z</w:t>
      </w:r>
      <w:r w:rsidRPr="00BE3D02">
        <w:t xml:space="preserve">, Babashani M. Prevalence and predictors of tuberculosis coinfection among HIV-seropositive patients attending the Aminu Kano Teaching Hospital, northern Nigeria. J </w:t>
      </w:r>
      <w:proofErr w:type="spellStart"/>
      <w:r w:rsidRPr="00BE3D02">
        <w:t>Epidemiol</w:t>
      </w:r>
      <w:proofErr w:type="spellEnd"/>
      <w:r w:rsidRPr="00BE3D02">
        <w:t xml:space="preserve">. 2009;19(2):81-7. PubMed PMID: </w:t>
      </w:r>
      <w:hyperlink r:id="rId20" w:history="1">
        <w:r w:rsidRPr="00BE3D02">
          <w:rPr>
            <w:color w:val="0000EE"/>
            <w:u w:val="single"/>
          </w:rPr>
          <w:t>19265273</w:t>
        </w:r>
      </w:hyperlink>
      <w:r w:rsidRPr="00BE3D02">
        <w:t xml:space="preserve">; PubMed Central PMCID: </w:t>
      </w:r>
      <w:hyperlink r:id="rId21" w:history="1">
        <w:r w:rsidRPr="00BE3D02">
          <w:rPr>
            <w:color w:val="0000EE"/>
            <w:u w:val="single"/>
          </w:rPr>
          <w:t>PMC3924118</w:t>
        </w:r>
      </w:hyperlink>
      <w:r w:rsidRPr="00BE3D02">
        <w:t xml:space="preserve">. </w:t>
      </w:r>
    </w:p>
    <w:p w:rsidR="0097531B" w:rsidRPr="00BE3D02" w:rsidRDefault="003714B8">
      <w:pPr>
        <w:pStyle w:val="Heading3"/>
        <w:rPr>
          <w:rFonts w:ascii="Arial" w:eastAsia="Arial" w:hAnsi="Arial" w:cs="Arial"/>
          <w:b w:val="0"/>
          <w:sz w:val="22"/>
          <w:szCs w:val="22"/>
        </w:rPr>
      </w:pPr>
      <w:r w:rsidRPr="00BE3D02">
        <w:rPr>
          <w:rFonts w:ascii="Arial" w:hAnsi="Arial" w:cs="Arial"/>
          <w:sz w:val="22"/>
          <w:szCs w:val="22"/>
          <w:u w:val="single"/>
        </w:rPr>
        <w:t>Complete List of Published Work in MyBibliography:</w:t>
      </w:r>
      <w:r w:rsidRPr="00BE3D02">
        <w:rPr>
          <w:rFonts w:ascii="Arial" w:hAnsi="Arial" w:cs="Arial"/>
          <w:sz w:val="22"/>
          <w:szCs w:val="22"/>
        </w:rPr>
        <w:t xml:space="preserve"> </w:t>
      </w:r>
      <w:hyperlink r:id="rId22" w:history="1">
        <w:r w:rsidR="0097531B" w:rsidRPr="00BE3D02">
          <w:rPr>
            <w:rStyle w:val="Hyperlink"/>
            <w:rFonts w:ascii="Arial" w:hAnsi="Arial" w:cs="Arial"/>
            <w:b w:val="0"/>
            <w:sz w:val="22"/>
            <w:szCs w:val="22"/>
          </w:rPr>
          <w:t>http://www.ncbi.nlm.nih.gov/sites/myncbi/16CSyFmwnpcAq/bibliography/50536559/public/?sort=date&amp;direction= descending</w:t>
        </w:r>
        <w:r w:rsidR="0097531B" w:rsidRPr="00BE3D02">
          <w:rPr>
            <w:rStyle w:val="Hyperlink"/>
            <w:rFonts w:ascii="Arial" w:hAnsi="Arial" w:cs="Arial"/>
            <w:sz w:val="22"/>
            <w:szCs w:val="22"/>
          </w:rPr>
          <w:t xml:space="preserve"> </w:t>
        </w:r>
      </w:hyperlink>
    </w:p>
    <w:p w:rsidR="001A0769" w:rsidRPr="00BE3D02" w:rsidRDefault="001A0769" w:rsidP="001A0769">
      <w:pPr>
        <w:rPr>
          <w:b/>
        </w:rPr>
      </w:pPr>
    </w:p>
    <w:p w:rsidR="00FC4948" w:rsidRDefault="001A0769" w:rsidP="00FC4948">
      <w:pPr>
        <w:rPr>
          <w:b/>
          <w:spacing w:val="29"/>
          <w:w w:val="102"/>
        </w:rPr>
      </w:pPr>
      <w:r w:rsidRPr="00BE3D02">
        <w:rPr>
          <w:b/>
        </w:rPr>
        <w:t>D.   Research</w:t>
      </w:r>
      <w:r w:rsidRPr="00BE3D02">
        <w:rPr>
          <w:b/>
          <w:spacing w:val="55"/>
        </w:rPr>
        <w:t xml:space="preserve"> </w:t>
      </w:r>
      <w:r w:rsidRPr="00BE3D02">
        <w:rPr>
          <w:b/>
        </w:rPr>
        <w:t>Support</w:t>
      </w:r>
      <w:r w:rsidRPr="00BE3D02">
        <w:rPr>
          <w:b/>
          <w:spacing w:val="29"/>
          <w:w w:val="102"/>
        </w:rPr>
        <w:t xml:space="preserve">    </w:t>
      </w:r>
    </w:p>
    <w:p w:rsidR="00FC4948" w:rsidRDefault="001A0769" w:rsidP="00FC4948">
      <w:pPr>
        <w:rPr>
          <w:b/>
          <w:u w:val="single" w:color="000000"/>
        </w:rPr>
      </w:pPr>
      <w:r w:rsidRPr="00BE3D02">
        <w:rPr>
          <w:b/>
          <w:spacing w:val="29"/>
          <w:w w:val="102"/>
        </w:rPr>
        <w:t xml:space="preserve">   </w:t>
      </w:r>
    </w:p>
    <w:p w:rsidR="00FC4948" w:rsidRPr="00FC4948" w:rsidRDefault="00FC4948" w:rsidP="00FC4948">
      <w:pPr>
        <w:rPr>
          <w:b/>
          <w:bCs/>
        </w:rPr>
      </w:pPr>
      <w:r>
        <w:rPr>
          <w:b/>
          <w:u w:val="single" w:color="000000"/>
        </w:rPr>
        <w:t>Ongoing</w:t>
      </w:r>
      <w:r w:rsidRPr="00BE3D02">
        <w:rPr>
          <w:b/>
          <w:bCs/>
          <w:u w:val="single"/>
        </w:rPr>
        <w:t xml:space="preserve"> Research Support</w:t>
      </w:r>
    </w:p>
    <w:p w:rsidR="001A0769" w:rsidRPr="00FC4948" w:rsidRDefault="00FC4948" w:rsidP="001A0769">
      <w:pPr>
        <w:rPr>
          <w:bCs/>
        </w:rPr>
      </w:pPr>
      <w:r w:rsidRPr="00FC4948">
        <w:rPr>
          <w:bCs/>
        </w:rPr>
        <w:t>N/A</w:t>
      </w:r>
    </w:p>
    <w:p w:rsidR="00FC4948" w:rsidRPr="00FC4948" w:rsidRDefault="00FC4948" w:rsidP="001A0769">
      <w:pPr>
        <w:rPr>
          <w:b/>
          <w:bCs/>
        </w:rPr>
      </w:pPr>
    </w:p>
    <w:p w:rsidR="001A0769" w:rsidRPr="00BE3D02" w:rsidRDefault="003714B8" w:rsidP="001A0769">
      <w:pPr>
        <w:rPr>
          <w:b/>
          <w:bCs/>
          <w:u w:val="single"/>
        </w:rPr>
      </w:pPr>
      <w:r w:rsidRPr="00BE3D02">
        <w:rPr>
          <w:b/>
          <w:bCs/>
          <w:u w:val="single"/>
        </w:rPr>
        <w:t xml:space="preserve">Completed Research </w:t>
      </w:r>
      <w:r w:rsidR="00143A1E" w:rsidRPr="00BE3D02">
        <w:rPr>
          <w:b/>
          <w:bCs/>
          <w:u w:val="single"/>
        </w:rPr>
        <w:t>Support</w:t>
      </w:r>
    </w:p>
    <w:p w:rsidR="00143A1E" w:rsidRPr="00FC4948" w:rsidRDefault="00143A1E" w:rsidP="001A0769">
      <w:pPr>
        <w:rPr>
          <w:b/>
          <w:bCs/>
          <w:sz w:val="2"/>
          <w:u w:val="single"/>
        </w:rPr>
      </w:pPr>
    </w:p>
    <w:p w:rsidR="003714B8" w:rsidRPr="00BE3D02" w:rsidRDefault="00426E50" w:rsidP="003714B8">
      <w:pPr>
        <w:spacing w:line="300" w:lineRule="atLeast"/>
      </w:pPr>
      <w:r w:rsidRPr="00BE3D02">
        <w:t>BUK_ORIE Combat Hunger 2015-2016</w:t>
      </w:r>
      <w:r w:rsidR="003714B8" w:rsidRPr="00BE3D02">
        <w:tab/>
        <w:t>PI:  Iliyasu</w:t>
      </w:r>
      <w:r w:rsidR="003714B8" w:rsidRPr="00BE3D02">
        <w:tab/>
      </w:r>
      <w:r w:rsidR="003714B8" w:rsidRPr="00BE3D02">
        <w:tab/>
        <w:t xml:space="preserve"> </w:t>
      </w:r>
      <w:r w:rsidR="003714B8" w:rsidRPr="00BE3D02">
        <w:tab/>
      </w:r>
      <w:r w:rsidR="003714B8" w:rsidRPr="00BE3D02">
        <w:tab/>
        <w:t>01/01/2015-01/01/2016</w:t>
      </w:r>
    </w:p>
    <w:p w:rsidR="0018174A" w:rsidRPr="00BE3D02" w:rsidRDefault="003714B8">
      <w:pPr>
        <w:pStyle w:val="sectionFundingfundDetailsmyncbiAwardawardID"/>
        <w:spacing w:line="300" w:lineRule="atLeast"/>
        <w:ind w:right="150"/>
      </w:pPr>
      <w:r w:rsidRPr="00BE3D02">
        <w:lastRenderedPageBreak/>
        <w:t>Operations Research And Impact Evaluation (</w:t>
      </w:r>
      <w:proofErr w:type="spellStart"/>
      <w:r w:rsidRPr="00BE3D02">
        <w:t>Orie</w:t>
      </w:r>
      <w:proofErr w:type="spellEnd"/>
      <w:r w:rsidRPr="00BE3D02">
        <w:t xml:space="preserve">) </w:t>
      </w:r>
      <w:proofErr w:type="spellStart"/>
      <w:r w:rsidRPr="00BE3D02">
        <w:t>Dfid</w:t>
      </w:r>
      <w:proofErr w:type="spellEnd"/>
      <w:r w:rsidRPr="00BE3D02">
        <w:t xml:space="preserve">, </w:t>
      </w:r>
      <w:proofErr w:type="spellStart"/>
      <w:r w:rsidRPr="00BE3D02">
        <w:t>Uk</w:t>
      </w:r>
      <w:proofErr w:type="spellEnd"/>
    </w:p>
    <w:p w:rsidR="0018174A" w:rsidRPr="00BE3D02" w:rsidRDefault="00426E50">
      <w:pPr>
        <w:spacing w:line="300" w:lineRule="atLeast"/>
      </w:pPr>
      <w:r w:rsidRPr="00BE3D02">
        <w:t>Comparative study of breastfeeding and complementary feeding practices among mothers/caregivers of malnourished and well-nourished children in northwest Nigeria (COMBAT HUNGER STUDY)</w:t>
      </w:r>
    </w:p>
    <w:p w:rsidR="0018174A" w:rsidRPr="00BE3D02" w:rsidRDefault="00426E50">
      <w:pPr>
        <w:pStyle w:val="projectDescription"/>
        <w:spacing w:line="300" w:lineRule="atLeast"/>
      </w:pPr>
      <w:r w:rsidRPr="00BE3D02">
        <w:t xml:space="preserve">In March 2015, a team in the Department of Community Medicine of Bayero University Kano led by Professor Zubairu Iliyasu received a research grant for a new research project to compare the feeding practices of mothers with stunted and non-stunted children. The grant was awarded by ORIE. The BUK team compared the feeding practices of mothers with stunted and non-stunted children under two years of age in four Northern states: </w:t>
      </w:r>
      <w:proofErr w:type="spellStart"/>
      <w:r w:rsidRPr="00BE3D02">
        <w:t>Jigawa</w:t>
      </w:r>
      <w:proofErr w:type="spellEnd"/>
      <w:r w:rsidRPr="00BE3D02">
        <w:t xml:space="preserve">, </w:t>
      </w:r>
      <w:proofErr w:type="spellStart"/>
      <w:r w:rsidRPr="00BE3D02">
        <w:t>Katsina</w:t>
      </w:r>
      <w:proofErr w:type="spellEnd"/>
      <w:r w:rsidRPr="00BE3D02">
        <w:t xml:space="preserve">, </w:t>
      </w:r>
      <w:proofErr w:type="spellStart"/>
      <w:r w:rsidRPr="00BE3D02">
        <w:t>Kebbi</w:t>
      </w:r>
      <w:proofErr w:type="spellEnd"/>
      <w:r w:rsidRPr="00BE3D02">
        <w:t xml:space="preserve"> and </w:t>
      </w:r>
      <w:proofErr w:type="spellStart"/>
      <w:r w:rsidRPr="00BE3D02">
        <w:t>Zamfara</w:t>
      </w:r>
      <w:proofErr w:type="spellEnd"/>
      <w:r w:rsidRPr="00BE3D02">
        <w:t>. It recruited just over 1500 children to the study across the four states in two equally-sized cohorts, one with infants 6-9 months old, the other with young children 18-24 months old.</w:t>
      </w:r>
    </w:p>
    <w:p w:rsidR="003714B8" w:rsidRPr="00BE3D02" w:rsidRDefault="003714B8">
      <w:pPr>
        <w:pStyle w:val="sectionFundingfundDetailsmyncbiAwardawardID"/>
        <w:spacing w:line="300" w:lineRule="atLeast"/>
        <w:ind w:right="150"/>
      </w:pPr>
    </w:p>
    <w:p w:rsidR="003714B8" w:rsidRPr="00BE3D02" w:rsidRDefault="00426E50" w:rsidP="003714B8">
      <w:pPr>
        <w:spacing w:line="300" w:lineRule="atLeast"/>
      </w:pPr>
      <w:r w:rsidRPr="00BE3D02">
        <w:t>WHO Reference 2015/550858-0</w:t>
      </w:r>
      <w:r w:rsidR="003714B8" w:rsidRPr="00BE3D02">
        <w:tab/>
        <w:t>PI: Iliyasu</w:t>
      </w:r>
      <w:r w:rsidR="003714B8" w:rsidRPr="00BE3D02">
        <w:tab/>
      </w:r>
      <w:r w:rsidR="003714B8" w:rsidRPr="00BE3D02">
        <w:tab/>
      </w:r>
      <w:r w:rsidR="003714B8" w:rsidRPr="00BE3D02">
        <w:tab/>
      </w:r>
      <w:r w:rsidR="003714B8" w:rsidRPr="00BE3D02">
        <w:tab/>
      </w:r>
      <w:r w:rsidR="003714B8" w:rsidRPr="00BE3D02">
        <w:tab/>
        <w:t>08/24/2011-12/30/2015</w:t>
      </w:r>
    </w:p>
    <w:p w:rsidR="0018174A" w:rsidRPr="00BE3D02" w:rsidRDefault="00426E50">
      <w:pPr>
        <w:pStyle w:val="sectionFundingfundDetailsmyncbiAwardawardID"/>
        <w:spacing w:line="300" w:lineRule="atLeast"/>
        <w:ind w:right="150"/>
      </w:pPr>
      <w:r w:rsidRPr="00BE3D02">
        <w:t>World Health Organization</w:t>
      </w:r>
    </w:p>
    <w:p w:rsidR="0018174A" w:rsidRPr="00BE3D02" w:rsidRDefault="00426E50">
      <w:pPr>
        <w:spacing w:line="300" w:lineRule="atLeast"/>
      </w:pPr>
      <w:r w:rsidRPr="00BE3D02">
        <w:t xml:space="preserve">Polio </w:t>
      </w:r>
      <w:proofErr w:type="spellStart"/>
      <w:r w:rsidRPr="00BE3D02">
        <w:t>seroprevalence</w:t>
      </w:r>
      <w:proofErr w:type="spellEnd"/>
      <w:r w:rsidRPr="00BE3D02">
        <w:t xml:space="preserve"> survey in Kano Metropolitan Area, Nigeria, 2011-2015</w:t>
      </w:r>
    </w:p>
    <w:p w:rsidR="0018174A" w:rsidRPr="00BE3D02" w:rsidRDefault="00426E50">
      <w:pPr>
        <w:pStyle w:val="projectDescription"/>
        <w:spacing w:line="300" w:lineRule="atLeast"/>
      </w:pPr>
      <w:r w:rsidRPr="00BE3D02">
        <w:t xml:space="preserve">Serum samples obtained from cohorts of children (between the age groups 6–9 months, 12-15 months and 19-22 months) residing in metropolitan Kano and attending Murtala Mohammed Specialist Hospital Kano with minor illnesses were tested at CDC </w:t>
      </w:r>
      <w:proofErr w:type="spellStart"/>
      <w:r w:rsidRPr="00BE3D02">
        <w:t>laboratorie</w:t>
      </w:r>
      <w:proofErr w:type="spellEnd"/>
      <w:r w:rsidRPr="00BE3D02">
        <w:t xml:space="preserve"> for polio antibodies during 2011, 2013, 2014 and 2015. This informed WHO's Polio Eradication Initiative in one of the high risk states in northern Nigeria</w:t>
      </w:r>
    </w:p>
    <w:p w:rsidR="003714B8" w:rsidRPr="00BE3D02" w:rsidRDefault="003714B8">
      <w:pPr>
        <w:pStyle w:val="sectionFundingfundDetailsmyncbiAwardawardID"/>
        <w:spacing w:line="300" w:lineRule="atLeast"/>
        <w:ind w:right="150"/>
      </w:pPr>
    </w:p>
    <w:p w:rsidR="003714B8" w:rsidRPr="00BE3D02" w:rsidRDefault="00426E50" w:rsidP="003714B8">
      <w:pPr>
        <w:spacing w:line="300" w:lineRule="atLeast"/>
      </w:pPr>
      <w:r w:rsidRPr="00BE3D02">
        <w:t>CDNG 402</w:t>
      </w:r>
      <w:r w:rsidR="003714B8" w:rsidRPr="00BE3D02">
        <w:tab/>
      </w:r>
      <w:r w:rsidR="003714B8" w:rsidRPr="00BE3D02">
        <w:tab/>
      </w:r>
      <w:r w:rsidR="003714B8" w:rsidRPr="00BE3D02">
        <w:tab/>
      </w:r>
      <w:r w:rsidR="003714B8" w:rsidRPr="00BE3D02">
        <w:tab/>
        <w:t xml:space="preserve">PI: </w:t>
      </w:r>
      <w:proofErr w:type="spellStart"/>
      <w:r w:rsidR="003714B8" w:rsidRPr="00BE3D02">
        <w:t>Iliyasu</w:t>
      </w:r>
      <w:proofErr w:type="spellEnd"/>
      <w:r w:rsidR="003714B8" w:rsidRPr="00BE3D02">
        <w:tab/>
      </w:r>
      <w:r w:rsidR="003714B8" w:rsidRPr="00BE3D02">
        <w:tab/>
      </w:r>
      <w:r w:rsidR="003714B8" w:rsidRPr="00BE3D02">
        <w:tab/>
      </w:r>
      <w:r w:rsidR="003714B8" w:rsidRPr="00BE3D02">
        <w:tab/>
      </w:r>
      <w:r w:rsidR="003714B8" w:rsidRPr="00BE3D02">
        <w:tab/>
        <w:t>07/01/2010-06/01/2011</w:t>
      </w:r>
    </w:p>
    <w:p w:rsidR="0018174A" w:rsidRPr="00BE3D02" w:rsidRDefault="00426E50">
      <w:pPr>
        <w:pStyle w:val="sectionFundingfundDetailsmyncbiAwardawardID"/>
        <w:spacing w:line="300" w:lineRule="atLeast"/>
        <w:ind w:right="150"/>
      </w:pPr>
      <w:r w:rsidRPr="00BE3D02">
        <w:t>Nigeria-UK PMI2 Connect and Collaborative Programme Delivery Fund</w:t>
      </w:r>
    </w:p>
    <w:p w:rsidR="0018174A" w:rsidRPr="00BE3D02" w:rsidRDefault="00426E50">
      <w:pPr>
        <w:spacing w:line="300" w:lineRule="atLeast"/>
      </w:pPr>
      <w:r w:rsidRPr="00BE3D02">
        <w:t xml:space="preserve">Continuing professional development for Public Health in Northern Nigeria </w:t>
      </w:r>
    </w:p>
    <w:p w:rsidR="0018174A" w:rsidRPr="00BE3D02" w:rsidRDefault="00426E50">
      <w:pPr>
        <w:pStyle w:val="projectDescription"/>
        <w:spacing w:line="300" w:lineRule="atLeast"/>
      </w:pPr>
      <w:r w:rsidRPr="00BE3D02">
        <w:t xml:space="preserve">This project facilitated the development of the Master of Public Health at </w:t>
      </w:r>
      <w:proofErr w:type="spellStart"/>
      <w:r w:rsidRPr="00BE3D02">
        <w:t>Bayero</w:t>
      </w:r>
      <w:proofErr w:type="spellEnd"/>
      <w:r w:rsidRPr="00BE3D02">
        <w:t xml:space="preserve"> University Kano with Technical support from the School of Health and Related Research (</w:t>
      </w:r>
      <w:proofErr w:type="spellStart"/>
      <w:r w:rsidRPr="00BE3D02">
        <w:t>ScHARR</w:t>
      </w:r>
      <w:proofErr w:type="spellEnd"/>
      <w:r w:rsidRPr="00BE3D02">
        <w:t>). In addition, it was used to support the commencement of a joint Staff Development program between Bayero University and the University of Sheffield</w:t>
      </w:r>
    </w:p>
    <w:sectPr w:rsidR="0018174A" w:rsidRPr="00BE3D02" w:rsidSect="0018174A">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rFonts w:ascii="Arial" w:eastAsia="Arial" w:hAnsi="Arial" w:cs="Arial"/>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tabs>
          <w:tab w:val="num" w:pos="720"/>
        </w:tabs>
        <w:ind w:left="720" w:hanging="360"/>
      </w:pPr>
      <w:rPr>
        <w:rFonts w:ascii="Arial" w:eastAsia="Arial" w:hAnsi="Arial" w:cs="Arial"/>
        <w:sz w:val="22"/>
        <w:szCs w:val="22"/>
        <w:bdr w:val="nil"/>
      </w:r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1D764B0"/>
    <w:multiLevelType w:val="hybridMultilevel"/>
    <w:tmpl w:val="F326A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compat/>
  <w:rsids>
    <w:rsidRoot w:val="0018174A"/>
    <w:rsid w:val="00012DB3"/>
    <w:rsid w:val="000B21FA"/>
    <w:rsid w:val="000C7B54"/>
    <w:rsid w:val="00126680"/>
    <w:rsid w:val="00143A1E"/>
    <w:rsid w:val="00155385"/>
    <w:rsid w:val="0018174A"/>
    <w:rsid w:val="001931DF"/>
    <w:rsid w:val="001A0769"/>
    <w:rsid w:val="001E02D1"/>
    <w:rsid w:val="002544E8"/>
    <w:rsid w:val="00282809"/>
    <w:rsid w:val="00323B5A"/>
    <w:rsid w:val="003714B8"/>
    <w:rsid w:val="00382FFC"/>
    <w:rsid w:val="00426E50"/>
    <w:rsid w:val="00496F24"/>
    <w:rsid w:val="004B1DD8"/>
    <w:rsid w:val="005301BB"/>
    <w:rsid w:val="00612C76"/>
    <w:rsid w:val="00636E13"/>
    <w:rsid w:val="00666267"/>
    <w:rsid w:val="0068134D"/>
    <w:rsid w:val="006C5481"/>
    <w:rsid w:val="00785EE5"/>
    <w:rsid w:val="00837B31"/>
    <w:rsid w:val="0097531B"/>
    <w:rsid w:val="009C4F0F"/>
    <w:rsid w:val="00A408D0"/>
    <w:rsid w:val="00A97EAD"/>
    <w:rsid w:val="00AF7CC8"/>
    <w:rsid w:val="00B20E57"/>
    <w:rsid w:val="00BE3D02"/>
    <w:rsid w:val="00C23C1F"/>
    <w:rsid w:val="00C30B4D"/>
    <w:rsid w:val="00C45BA7"/>
    <w:rsid w:val="00C46AAD"/>
    <w:rsid w:val="00C658A3"/>
    <w:rsid w:val="00CE157D"/>
    <w:rsid w:val="00D377E5"/>
    <w:rsid w:val="00DA69B2"/>
    <w:rsid w:val="00DB4D38"/>
    <w:rsid w:val="00DE2CBD"/>
    <w:rsid w:val="00E53C76"/>
    <w:rsid w:val="00EC35E0"/>
    <w:rsid w:val="00F46CBE"/>
    <w:rsid w:val="00FC49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Arial" w:eastAsia="Arial" w:hAnsi="Arial" w:cs="Arial"/>
      <w:sz w:val="22"/>
      <w:szCs w:val="22"/>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20" w:after="3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keheader">
    <w:name w:val="likeheader"/>
    <w:basedOn w:val="Normal"/>
    <w:rsid w:val="0018174A"/>
    <w:pPr>
      <w:jc w:val="right"/>
    </w:pPr>
    <w:rPr>
      <w:sz w:val="16"/>
      <w:szCs w:val="16"/>
    </w:rPr>
  </w:style>
  <w:style w:type="paragraph" w:customStyle="1" w:styleId="h3center">
    <w:name w:val="h3_center"/>
    <w:basedOn w:val="Heading3"/>
    <w:rsid w:val="0018174A"/>
    <w:pPr>
      <w:jc w:val="center"/>
    </w:pPr>
  </w:style>
  <w:style w:type="paragraph" w:customStyle="1" w:styleId="sectionDescription">
    <w:name w:val="sectionDescription"/>
    <w:basedOn w:val="Normal"/>
    <w:rsid w:val="0018174A"/>
    <w:pPr>
      <w:spacing w:after="75"/>
    </w:pPr>
    <w:rPr>
      <w:sz w:val="16"/>
      <w:szCs w:val="16"/>
    </w:rPr>
  </w:style>
  <w:style w:type="table" w:customStyle="1" w:styleId="table">
    <w:name w:val="table"/>
    <w:rsid w:val="0018174A"/>
    <w:tblPr>
      <w:tblCellMar>
        <w:top w:w="0" w:type="dxa"/>
        <w:left w:w="0" w:type="dxa"/>
        <w:bottom w:w="0" w:type="dxa"/>
        <w:right w:w="0" w:type="dxa"/>
      </w:tblCellMar>
    </w:tblPr>
  </w:style>
  <w:style w:type="paragraph" w:customStyle="1" w:styleId="sectionEducationsectionHeader">
    <w:name w:val="sectionEducation_sectionHeader"/>
    <w:basedOn w:val="Normal"/>
    <w:rsid w:val="0018174A"/>
    <w:pPr>
      <w:pBdr>
        <w:top w:val="nil"/>
        <w:left w:val="nil"/>
        <w:bottom w:val="nil"/>
        <w:right w:val="nil"/>
      </w:pBdr>
    </w:pPr>
  </w:style>
  <w:style w:type="paragraph" w:customStyle="1" w:styleId="annotation">
    <w:name w:val="annotation"/>
    <w:basedOn w:val="Normal"/>
    <w:rsid w:val="0018174A"/>
  </w:style>
  <w:style w:type="character" w:customStyle="1" w:styleId="citationUlli">
    <w:name w:val="citationUl_li"/>
    <w:basedOn w:val="DefaultParagraphFont"/>
    <w:rsid w:val="0018174A"/>
    <w:rPr>
      <w:bdr w:val="nil"/>
    </w:rPr>
  </w:style>
  <w:style w:type="paragraph" w:customStyle="1" w:styleId="citationUlliParagraph">
    <w:name w:val="citationUl_li Paragraph"/>
    <w:basedOn w:val="Normal"/>
    <w:rsid w:val="0018174A"/>
    <w:pPr>
      <w:spacing w:after="75"/>
    </w:pPr>
  </w:style>
  <w:style w:type="paragraph" w:customStyle="1" w:styleId="h3underline">
    <w:name w:val="h3_underline"/>
    <w:basedOn w:val="Heading3"/>
    <w:rsid w:val="0018174A"/>
    <w:rPr>
      <w:u w:val="single"/>
    </w:rPr>
  </w:style>
  <w:style w:type="paragraph" w:customStyle="1" w:styleId="FundingListfundDetails">
    <w:name w:val="FundingList_fundDetails"/>
    <w:basedOn w:val="Normal"/>
    <w:rsid w:val="0018174A"/>
    <w:pPr>
      <w:spacing w:after="270" w:line="300" w:lineRule="atLeast"/>
    </w:pPr>
  </w:style>
  <w:style w:type="paragraph" w:customStyle="1" w:styleId="sectionFundingfundDetailsfirstLine">
    <w:name w:val="sectionFunding_fundDetails_firstLine"/>
    <w:basedOn w:val="Normal"/>
    <w:rsid w:val="0018174A"/>
  </w:style>
  <w:style w:type="paragraph" w:customStyle="1" w:styleId="sectionFundingfundDetailsmyncbiAwardawardID">
    <w:name w:val="sectionFunding_fundDetails_myncbiAward_awardID"/>
    <w:basedOn w:val="Normal"/>
    <w:rsid w:val="0018174A"/>
  </w:style>
  <w:style w:type="paragraph" w:customStyle="1" w:styleId="sectionFundingfundDetailsmyncbiAwardpiName">
    <w:name w:val="sectionFunding_fundDetails_myncbiAward_piName"/>
    <w:basedOn w:val="Normal"/>
    <w:rsid w:val="0018174A"/>
  </w:style>
  <w:style w:type="paragraph" w:customStyle="1" w:styleId="projectDescription">
    <w:name w:val="projectDescription"/>
    <w:basedOn w:val="Normal"/>
    <w:rsid w:val="0018174A"/>
  </w:style>
  <w:style w:type="character" w:styleId="Hyperlink">
    <w:name w:val="Hyperlink"/>
    <w:basedOn w:val="DefaultParagraphFont"/>
    <w:uiPriority w:val="99"/>
    <w:semiHidden/>
    <w:unhideWhenUsed/>
    <w:rsid w:val="0097531B"/>
    <w:rPr>
      <w:color w:val="0000FF"/>
      <w:u w:val="single"/>
    </w:rPr>
  </w:style>
  <w:style w:type="paragraph" w:styleId="ListParagraph">
    <w:name w:val="List Paragraph"/>
    <w:basedOn w:val="Normal"/>
    <w:uiPriority w:val="34"/>
    <w:qFormat/>
    <w:rsid w:val="00666267"/>
    <w:pPr>
      <w:ind w:left="720"/>
      <w:contextualSpacing/>
    </w:pPr>
    <w:rPr>
      <w:rFonts w:asciiTheme="minorHAnsi" w:eastAsiaTheme="minorEastAsia" w:hAnsiTheme="minorHAnsi" w:cstheme="minorBidi"/>
      <w:sz w:val="24"/>
      <w:szCs w:val="24"/>
      <w:bdr w:val="none" w:sz="0" w:space="0" w:color="auto"/>
    </w:rPr>
  </w:style>
  <w:style w:type="paragraph" w:styleId="BalloonText">
    <w:name w:val="Balloon Text"/>
    <w:basedOn w:val="Normal"/>
    <w:link w:val="BalloonTextChar"/>
    <w:uiPriority w:val="99"/>
    <w:semiHidden/>
    <w:unhideWhenUsed/>
    <w:rsid w:val="004B1DD8"/>
    <w:rPr>
      <w:rFonts w:ascii="Tahoma" w:hAnsi="Tahoma" w:cs="Tahoma"/>
      <w:sz w:val="16"/>
      <w:szCs w:val="16"/>
    </w:rPr>
  </w:style>
  <w:style w:type="character" w:customStyle="1" w:styleId="BalloonTextChar">
    <w:name w:val="Balloon Text Char"/>
    <w:basedOn w:val="DefaultParagraphFont"/>
    <w:link w:val="BalloonText"/>
    <w:uiPriority w:val="99"/>
    <w:semiHidden/>
    <w:rsid w:val="004B1DD8"/>
    <w:rPr>
      <w:rFonts w:ascii="Tahoma" w:eastAsia="Arial" w:hAnsi="Tahoma" w:cs="Tahoma"/>
      <w:sz w:val="16"/>
      <w:szCs w:val="16"/>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Arial" w:eastAsia="Arial" w:hAnsi="Arial" w:cs="Arial"/>
      <w:sz w:val="22"/>
      <w:szCs w:val="22"/>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20" w:after="3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keheader">
    <w:name w:val="likeheader"/>
    <w:basedOn w:val="Normal"/>
    <w:rsid w:val="0018174A"/>
    <w:pPr>
      <w:jc w:val="right"/>
    </w:pPr>
    <w:rPr>
      <w:sz w:val="16"/>
      <w:szCs w:val="16"/>
    </w:rPr>
  </w:style>
  <w:style w:type="paragraph" w:customStyle="1" w:styleId="h3center">
    <w:name w:val="h3_center"/>
    <w:basedOn w:val="Heading3"/>
    <w:rsid w:val="0018174A"/>
    <w:pPr>
      <w:jc w:val="center"/>
    </w:pPr>
  </w:style>
  <w:style w:type="paragraph" w:customStyle="1" w:styleId="sectionDescription">
    <w:name w:val="sectionDescription"/>
    <w:basedOn w:val="Normal"/>
    <w:rsid w:val="0018174A"/>
    <w:pPr>
      <w:spacing w:after="75"/>
    </w:pPr>
    <w:rPr>
      <w:sz w:val="16"/>
      <w:szCs w:val="16"/>
    </w:rPr>
  </w:style>
  <w:style w:type="table" w:customStyle="1" w:styleId="table">
    <w:name w:val="table"/>
    <w:rsid w:val="0018174A"/>
    <w:tblPr>
      <w:tblCellMar>
        <w:top w:w="0" w:type="dxa"/>
        <w:left w:w="0" w:type="dxa"/>
        <w:bottom w:w="0" w:type="dxa"/>
        <w:right w:w="0" w:type="dxa"/>
      </w:tblCellMar>
    </w:tblPr>
  </w:style>
  <w:style w:type="paragraph" w:customStyle="1" w:styleId="sectionEducationsectionHeader">
    <w:name w:val="sectionEducation_sectionHeader"/>
    <w:basedOn w:val="Normal"/>
    <w:rsid w:val="0018174A"/>
    <w:pPr>
      <w:pBdr>
        <w:top w:val="nil"/>
        <w:left w:val="nil"/>
        <w:bottom w:val="nil"/>
        <w:right w:val="nil"/>
      </w:pBdr>
    </w:pPr>
  </w:style>
  <w:style w:type="paragraph" w:customStyle="1" w:styleId="annotation">
    <w:name w:val="annotation"/>
    <w:basedOn w:val="Normal"/>
    <w:rsid w:val="0018174A"/>
  </w:style>
  <w:style w:type="character" w:customStyle="1" w:styleId="citationUlli">
    <w:name w:val="citationUl_li"/>
    <w:basedOn w:val="DefaultParagraphFont"/>
    <w:rsid w:val="0018174A"/>
    <w:rPr>
      <w:bdr w:val="nil"/>
    </w:rPr>
  </w:style>
  <w:style w:type="paragraph" w:customStyle="1" w:styleId="citationUlliParagraph">
    <w:name w:val="citationUl_li Paragraph"/>
    <w:basedOn w:val="Normal"/>
    <w:rsid w:val="0018174A"/>
    <w:pPr>
      <w:spacing w:after="75"/>
    </w:pPr>
  </w:style>
  <w:style w:type="paragraph" w:customStyle="1" w:styleId="h3underline">
    <w:name w:val="h3_underline"/>
    <w:basedOn w:val="Heading3"/>
    <w:rsid w:val="0018174A"/>
    <w:rPr>
      <w:u w:val="single"/>
    </w:rPr>
  </w:style>
  <w:style w:type="paragraph" w:customStyle="1" w:styleId="FundingListfundDetails">
    <w:name w:val="FundingList_fundDetails"/>
    <w:basedOn w:val="Normal"/>
    <w:rsid w:val="0018174A"/>
    <w:pPr>
      <w:spacing w:after="270" w:line="300" w:lineRule="atLeast"/>
    </w:pPr>
  </w:style>
  <w:style w:type="paragraph" w:customStyle="1" w:styleId="sectionFundingfundDetailsfirstLine">
    <w:name w:val="sectionFunding_fundDetails_firstLine"/>
    <w:basedOn w:val="Normal"/>
    <w:rsid w:val="0018174A"/>
  </w:style>
  <w:style w:type="paragraph" w:customStyle="1" w:styleId="sectionFundingfundDetailsmyncbiAwardawardID">
    <w:name w:val="sectionFunding_fundDetails_myncbiAward_awardID"/>
    <w:basedOn w:val="Normal"/>
    <w:rsid w:val="0018174A"/>
  </w:style>
  <w:style w:type="paragraph" w:customStyle="1" w:styleId="sectionFundingfundDetailsmyncbiAwardpiName">
    <w:name w:val="sectionFunding_fundDetails_myncbiAward_piName"/>
    <w:basedOn w:val="Normal"/>
    <w:rsid w:val="0018174A"/>
  </w:style>
  <w:style w:type="paragraph" w:customStyle="1" w:styleId="projectDescription">
    <w:name w:val="projectDescription"/>
    <w:basedOn w:val="Normal"/>
    <w:rsid w:val="0018174A"/>
  </w:style>
  <w:style w:type="character" w:styleId="Hyperlink">
    <w:name w:val="Hyperlink"/>
    <w:basedOn w:val="DefaultParagraphFont"/>
    <w:uiPriority w:val="99"/>
    <w:semiHidden/>
    <w:unhideWhenUsed/>
    <w:rsid w:val="0097531B"/>
    <w:rPr>
      <w:color w:val="0000FF"/>
      <w:u w:val="single"/>
    </w:rPr>
  </w:style>
  <w:style w:type="paragraph" w:styleId="ListParagraph">
    <w:name w:val="List Paragraph"/>
    <w:basedOn w:val="Normal"/>
    <w:uiPriority w:val="34"/>
    <w:qFormat/>
    <w:rsid w:val="00666267"/>
    <w:pPr>
      <w:ind w:left="720"/>
      <w:contextualSpacing/>
    </w:pPr>
    <w:rPr>
      <w:rFonts w:asciiTheme="minorHAnsi" w:eastAsiaTheme="minorEastAsia" w:hAnsiTheme="minorHAnsi" w:cstheme="minorBidi"/>
      <w:sz w:val="24"/>
      <w:szCs w:val="24"/>
      <w:bdr w:val="none" w:sz="0" w:space="0" w:color="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cbi.nlm.nih.gov/pubmed/19265273/" TargetMode="External"/><Relationship Id="rId13" Type="http://schemas.openxmlformats.org/officeDocument/2006/relationships/hyperlink" Target="http://www.ncbi.nlm.nih.gov/pubmed/22519488/" TargetMode="External"/><Relationship Id="rId18" Type="http://schemas.openxmlformats.org/officeDocument/2006/relationships/hyperlink" Target="http://www.ncbi.nlm.nih.gov/pubmed/22892146/" TargetMode="External"/><Relationship Id="rId3" Type="http://schemas.openxmlformats.org/officeDocument/2006/relationships/settings" Target="settings.xml"/><Relationship Id="rId21" Type="http://schemas.openxmlformats.org/officeDocument/2006/relationships/hyperlink" Target="http://www.ncbi.nlm.nih.gov/pmc/articles/PMC3924118/" TargetMode="External"/><Relationship Id="rId7" Type="http://schemas.openxmlformats.org/officeDocument/2006/relationships/hyperlink" Target="http://www.ncbi.nlm.nih.gov/pubmed/21416794/" TargetMode="External"/><Relationship Id="rId12" Type="http://schemas.openxmlformats.org/officeDocument/2006/relationships/hyperlink" Target="http://www.ncbi.nlm.nih.gov/pubmed/22935952/" TargetMode="External"/><Relationship Id="rId17" Type="http://schemas.openxmlformats.org/officeDocument/2006/relationships/hyperlink" Target="http://www.ncbi.nlm.nih.gov/pubmed/24055714/"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ncbi.nlm.nih.gov/pubmed/24041545/" TargetMode="External"/><Relationship Id="rId20" Type="http://schemas.openxmlformats.org/officeDocument/2006/relationships/hyperlink" Target="http://www.ncbi.nlm.nih.gov/pubmed/19265273/" TargetMode="External"/><Relationship Id="rId1" Type="http://schemas.openxmlformats.org/officeDocument/2006/relationships/numbering" Target="numbering.xml"/><Relationship Id="rId6" Type="http://schemas.openxmlformats.org/officeDocument/2006/relationships/hyperlink" Target="http://www.ncbi.nlm.nih.gov/pubmed/23258822/" TargetMode="External"/><Relationship Id="rId11" Type="http://schemas.openxmlformats.org/officeDocument/2006/relationships/hyperlink" Target="http://www.ncbi.nlm.nih.gov/pubmed/26948339/" TargetMode="External"/><Relationship Id="rId24" Type="http://schemas.openxmlformats.org/officeDocument/2006/relationships/theme" Target="theme/theme1.xml"/><Relationship Id="rId5" Type="http://schemas.openxmlformats.org/officeDocument/2006/relationships/hyperlink" Target="http://www.ncbi.nlm.nih.gov/pubmed/24055714/" TargetMode="External"/><Relationship Id="rId15" Type="http://schemas.openxmlformats.org/officeDocument/2006/relationships/hyperlink" Target="http://www.ncbi.nlm.nih.gov/pmc/articles/PMC4818560/" TargetMode="External"/><Relationship Id="rId23" Type="http://schemas.openxmlformats.org/officeDocument/2006/relationships/fontTable" Target="fontTable.xml"/><Relationship Id="rId10" Type="http://schemas.openxmlformats.org/officeDocument/2006/relationships/hyperlink" Target="http://www.ncbi.nlm.nih.gov/pubmed/25731930/" TargetMode="External"/><Relationship Id="rId19" Type="http://schemas.openxmlformats.org/officeDocument/2006/relationships/hyperlink" Target="http://www.ncbi.nlm.nih.gov/pubmed/23258822/" TargetMode="External"/><Relationship Id="rId4" Type="http://schemas.openxmlformats.org/officeDocument/2006/relationships/webSettings" Target="webSettings.xml"/><Relationship Id="rId9" Type="http://schemas.openxmlformats.org/officeDocument/2006/relationships/hyperlink" Target="http://www.ncbi.nlm.nih.gov/pmc/articles/PMC3924118/" TargetMode="External"/><Relationship Id="rId14" Type="http://schemas.openxmlformats.org/officeDocument/2006/relationships/hyperlink" Target="http://www.ncbi.nlm.nih.gov/pubmed/26908720/" TargetMode="External"/><Relationship Id="rId22" Type="http://schemas.openxmlformats.org/officeDocument/2006/relationships/hyperlink" Target="http://www.ncbi.nlm.nih.gov/sites/myncbi/16CSyFmwnpcAq/bibliography/50536559/public/?sort=date&amp;direction=%20%20%20%20%20%20%20%20%20%20%20%20%20%20%20%20%20%20%20%20%20%20%20%20desce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SciENCV PDF</vt:lpstr>
    </vt:vector>
  </TitlesOfParts>
  <Company>Pediatrics</Company>
  <LinksUpToDate>false</LinksUpToDate>
  <CharactersWithSpaces>13426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SciENCV PDF</dc:title>
  <dc:creator>User</dc:creator>
  <cp:lastModifiedBy>Prof. Zubair Ilyasu</cp:lastModifiedBy>
  <cp:revision>2</cp:revision>
  <dcterms:created xsi:type="dcterms:W3CDTF">2017-05-12T19:00:00Z</dcterms:created>
  <dcterms:modified xsi:type="dcterms:W3CDTF">2017-05-12T19:00:00Z</dcterms:modified>
</cp:coreProperties>
</file>